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60"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081"/>
        <w:gridCol w:w="2952"/>
      </w:tblGrid>
      <w:tr w:rsidR="00753047" w:rsidRPr="00753047" w:rsidTr="00A42E3B">
        <w:tc>
          <w:tcPr>
            <w:tcW w:w="3227" w:type="dxa"/>
            <w:tcBorders>
              <w:top w:val="single" w:sz="4" w:space="0" w:color="auto"/>
              <w:left w:val="nil"/>
              <w:bottom w:val="nil"/>
              <w:right w:val="nil"/>
            </w:tcBorders>
          </w:tcPr>
          <w:p w:rsidR="00677D17" w:rsidRPr="00753047" w:rsidRDefault="00677D17" w:rsidP="00753047">
            <w:pPr>
              <w:pStyle w:val="Title"/>
              <w:tabs>
                <w:tab w:val="left" w:pos="360"/>
              </w:tabs>
              <w:ind w:right="0"/>
              <w:jc w:val="both"/>
              <w:rPr>
                <w:sz w:val="24"/>
                <w:szCs w:val="24"/>
                <w:lang w:eastAsia="en-US"/>
              </w:rPr>
            </w:pPr>
          </w:p>
        </w:tc>
        <w:tc>
          <w:tcPr>
            <w:tcW w:w="4081" w:type="dxa"/>
            <w:tcBorders>
              <w:top w:val="single" w:sz="4" w:space="0" w:color="auto"/>
              <w:left w:val="nil"/>
              <w:bottom w:val="nil"/>
              <w:right w:val="nil"/>
            </w:tcBorders>
          </w:tcPr>
          <w:p w:rsidR="00677D17" w:rsidRPr="00753047" w:rsidRDefault="00677D17" w:rsidP="00753047">
            <w:pPr>
              <w:pStyle w:val="Title"/>
              <w:tabs>
                <w:tab w:val="left" w:pos="360"/>
              </w:tabs>
              <w:ind w:right="0"/>
              <w:jc w:val="both"/>
              <w:rPr>
                <w:sz w:val="24"/>
                <w:szCs w:val="24"/>
                <w:lang w:eastAsia="en-US"/>
              </w:rPr>
            </w:pPr>
          </w:p>
        </w:tc>
        <w:tc>
          <w:tcPr>
            <w:tcW w:w="2952" w:type="dxa"/>
            <w:tcBorders>
              <w:top w:val="single" w:sz="4" w:space="0" w:color="auto"/>
              <w:left w:val="nil"/>
              <w:bottom w:val="nil"/>
              <w:right w:val="nil"/>
            </w:tcBorders>
          </w:tcPr>
          <w:p w:rsidR="00677D17" w:rsidRPr="00753047" w:rsidRDefault="00677D17" w:rsidP="00753047">
            <w:pPr>
              <w:pStyle w:val="Title"/>
              <w:tabs>
                <w:tab w:val="left" w:pos="360"/>
              </w:tabs>
              <w:ind w:right="0"/>
              <w:jc w:val="both"/>
              <w:rPr>
                <w:sz w:val="24"/>
                <w:szCs w:val="24"/>
                <w:lang w:eastAsia="en-US"/>
              </w:rPr>
            </w:pPr>
          </w:p>
        </w:tc>
      </w:tr>
      <w:tr w:rsidR="00753047" w:rsidRPr="00753047" w:rsidTr="00A42E3B">
        <w:tc>
          <w:tcPr>
            <w:tcW w:w="3227" w:type="dxa"/>
            <w:tcBorders>
              <w:top w:val="nil"/>
              <w:left w:val="nil"/>
              <w:bottom w:val="nil"/>
              <w:right w:val="nil"/>
            </w:tcBorders>
            <w:hideMark/>
          </w:tcPr>
          <w:p w:rsidR="00677D17" w:rsidRPr="00753047" w:rsidRDefault="00677D17" w:rsidP="00753047">
            <w:pPr>
              <w:pStyle w:val="Title"/>
              <w:tabs>
                <w:tab w:val="left" w:pos="360"/>
              </w:tabs>
              <w:ind w:right="0"/>
              <w:jc w:val="both"/>
              <w:rPr>
                <w:sz w:val="24"/>
                <w:szCs w:val="24"/>
                <w:lang w:eastAsia="en-US"/>
              </w:rPr>
            </w:pPr>
            <w:r w:rsidRPr="00753047">
              <w:rPr>
                <w:sz w:val="24"/>
                <w:szCs w:val="24"/>
              </w:rPr>
              <w:t>Law 435C.001</w:t>
            </w:r>
          </w:p>
        </w:tc>
        <w:tc>
          <w:tcPr>
            <w:tcW w:w="4081" w:type="dxa"/>
            <w:tcBorders>
              <w:top w:val="nil"/>
              <w:left w:val="nil"/>
              <w:bottom w:val="nil"/>
              <w:right w:val="nil"/>
            </w:tcBorders>
            <w:hideMark/>
          </w:tcPr>
          <w:p w:rsidR="00677D17" w:rsidRPr="00753047" w:rsidRDefault="00677D17" w:rsidP="00753047">
            <w:pPr>
              <w:pStyle w:val="Title"/>
              <w:tabs>
                <w:tab w:val="left" w:pos="360"/>
              </w:tabs>
              <w:ind w:right="0"/>
              <w:jc w:val="both"/>
              <w:rPr>
                <w:sz w:val="24"/>
                <w:szCs w:val="24"/>
                <w:lang w:eastAsia="en-US"/>
              </w:rPr>
            </w:pPr>
            <w:r w:rsidRPr="00753047">
              <w:rPr>
                <w:sz w:val="24"/>
                <w:szCs w:val="24"/>
              </w:rPr>
              <w:t>Personal Injury Advocacy</w:t>
            </w:r>
          </w:p>
        </w:tc>
        <w:tc>
          <w:tcPr>
            <w:tcW w:w="2952" w:type="dxa"/>
            <w:tcBorders>
              <w:top w:val="nil"/>
              <w:left w:val="nil"/>
              <w:bottom w:val="nil"/>
              <w:right w:val="nil"/>
            </w:tcBorders>
            <w:hideMark/>
          </w:tcPr>
          <w:p w:rsidR="00677D17" w:rsidRPr="00753047" w:rsidRDefault="00106354" w:rsidP="00106354">
            <w:pPr>
              <w:pStyle w:val="Title"/>
              <w:tabs>
                <w:tab w:val="left" w:pos="360"/>
              </w:tabs>
              <w:ind w:right="0"/>
              <w:jc w:val="both"/>
              <w:rPr>
                <w:sz w:val="24"/>
                <w:szCs w:val="24"/>
                <w:lang w:eastAsia="en-US"/>
              </w:rPr>
            </w:pPr>
            <w:r>
              <w:rPr>
                <w:sz w:val="24"/>
                <w:szCs w:val="24"/>
              </w:rPr>
              <w:t>2020</w:t>
            </w:r>
            <w:r w:rsidR="00677D17" w:rsidRPr="00753047">
              <w:rPr>
                <w:sz w:val="24"/>
                <w:szCs w:val="24"/>
              </w:rPr>
              <w:t xml:space="preserve">  Term 2</w:t>
            </w:r>
          </w:p>
        </w:tc>
      </w:tr>
      <w:tr w:rsidR="00753047" w:rsidRPr="00753047" w:rsidTr="00A42E3B">
        <w:tc>
          <w:tcPr>
            <w:tcW w:w="3227" w:type="dxa"/>
            <w:tcBorders>
              <w:top w:val="nil"/>
              <w:left w:val="nil"/>
              <w:bottom w:val="nil"/>
              <w:right w:val="nil"/>
            </w:tcBorders>
          </w:tcPr>
          <w:p w:rsidR="00677D17" w:rsidRPr="00753047" w:rsidRDefault="00677D17" w:rsidP="00753047">
            <w:pPr>
              <w:pStyle w:val="Title"/>
              <w:tabs>
                <w:tab w:val="left" w:pos="360"/>
              </w:tabs>
              <w:ind w:right="0"/>
              <w:jc w:val="left"/>
              <w:rPr>
                <w:sz w:val="24"/>
                <w:szCs w:val="24"/>
                <w:lang w:eastAsia="en-US"/>
              </w:rPr>
            </w:pPr>
          </w:p>
        </w:tc>
        <w:tc>
          <w:tcPr>
            <w:tcW w:w="4081" w:type="dxa"/>
            <w:tcBorders>
              <w:top w:val="nil"/>
              <w:left w:val="nil"/>
              <w:bottom w:val="nil"/>
              <w:right w:val="nil"/>
            </w:tcBorders>
          </w:tcPr>
          <w:p w:rsidR="00677D17" w:rsidRPr="00753047" w:rsidRDefault="00677D17" w:rsidP="00753047">
            <w:pPr>
              <w:pStyle w:val="Title"/>
              <w:tabs>
                <w:tab w:val="left" w:pos="360"/>
              </w:tabs>
              <w:ind w:right="0"/>
              <w:jc w:val="left"/>
              <w:rPr>
                <w:b w:val="0"/>
                <w:sz w:val="24"/>
                <w:szCs w:val="24"/>
                <w:lang w:eastAsia="en-US"/>
              </w:rPr>
            </w:pPr>
          </w:p>
        </w:tc>
        <w:tc>
          <w:tcPr>
            <w:tcW w:w="2952" w:type="dxa"/>
            <w:tcBorders>
              <w:top w:val="nil"/>
              <w:left w:val="nil"/>
              <w:bottom w:val="nil"/>
              <w:right w:val="nil"/>
            </w:tcBorders>
          </w:tcPr>
          <w:p w:rsidR="00677D17" w:rsidRPr="00753047" w:rsidRDefault="00677D17" w:rsidP="00753047">
            <w:pPr>
              <w:pStyle w:val="Title"/>
              <w:tabs>
                <w:tab w:val="left" w:pos="360"/>
              </w:tabs>
              <w:ind w:right="0"/>
              <w:jc w:val="left"/>
              <w:rPr>
                <w:sz w:val="24"/>
                <w:szCs w:val="24"/>
                <w:lang w:eastAsia="en-US"/>
              </w:rPr>
            </w:pPr>
          </w:p>
        </w:tc>
      </w:tr>
      <w:tr w:rsidR="00753047" w:rsidRPr="00753047" w:rsidTr="00A42E3B">
        <w:tc>
          <w:tcPr>
            <w:tcW w:w="3227" w:type="dxa"/>
            <w:tcBorders>
              <w:top w:val="nil"/>
              <w:left w:val="nil"/>
              <w:bottom w:val="nil"/>
              <w:right w:val="nil"/>
            </w:tcBorders>
            <w:hideMark/>
          </w:tcPr>
          <w:p w:rsidR="00677D17" w:rsidRPr="00753047" w:rsidRDefault="00677D17" w:rsidP="00753047">
            <w:pPr>
              <w:pStyle w:val="Title"/>
              <w:tabs>
                <w:tab w:val="left" w:pos="360"/>
              </w:tabs>
              <w:ind w:right="0"/>
              <w:jc w:val="left"/>
              <w:rPr>
                <w:b w:val="0"/>
                <w:sz w:val="24"/>
                <w:szCs w:val="24"/>
                <w:lang w:eastAsia="en-US"/>
              </w:rPr>
            </w:pPr>
            <w:r w:rsidRPr="00753047">
              <w:rPr>
                <w:b w:val="0"/>
                <w:sz w:val="24"/>
                <w:szCs w:val="24"/>
              </w:rPr>
              <w:t>Professors:</w:t>
            </w:r>
          </w:p>
          <w:p w:rsidR="00677D17" w:rsidRPr="00753047" w:rsidRDefault="00677D17" w:rsidP="00753047">
            <w:pPr>
              <w:pStyle w:val="Title"/>
              <w:tabs>
                <w:tab w:val="left" w:pos="360"/>
              </w:tabs>
              <w:ind w:right="0"/>
              <w:jc w:val="left"/>
              <w:rPr>
                <w:b w:val="0"/>
                <w:sz w:val="24"/>
                <w:szCs w:val="24"/>
                <w:lang w:eastAsia="en-US"/>
              </w:rPr>
            </w:pPr>
            <w:r w:rsidRPr="00753047">
              <w:rPr>
                <w:b w:val="0"/>
                <w:sz w:val="24"/>
                <w:szCs w:val="24"/>
              </w:rPr>
              <w:t xml:space="preserve">MARC KAZIMIRSKI and </w:t>
            </w:r>
            <w:r w:rsidR="009571A7" w:rsidRPr="00753047">
              <w:rPr>
                <w:b w:val="0"/>
                <w:sz w:val="24"/>
                <w:szCs w:val="24"/>
              </w:rPr>
              <w:t>SANDRA</w:t>
            </w:r>
            <w:r w:rsidRPr="00753047">
              <w:rPr>
                <w:b w:val="0"/>
                <w:sz w:val="24"/>
                <w:szCs w:val="24"/>
              </w:rPr>
              <w:t xml:space="preserve"> </w:t>
            </w:r>
            <w:r w:rsidR="009571A7" w:rsidRPr="00753047">
              <w:rPr>
                <w:b w:val="0"/>
                <w:sz w:val="24"/>
                <w:szCs w:val="24"/>
              </w:rPr>
              <w:t>KOVACS</w:t>
            </w:r>
          </w:p>
        </w:tc>
        <w:tc>
          <w:tcPr>
            <w:tcW w:w="4081" w:type="dxa"/>
            <w:tcBorders>
              <w:top w:val="nil"/>
              <w:left w:val="nil"/>
              <w:bottom w:val="nil"/>
              <w:right w:val="nil"/>
            </w:tcBorders>
            <w:hideMark/>
          </w:tcPr>
          <w:p w:rsidR="00677D17" w:rsidRPr="00753047" w:rsidRDefault="00677D17" w:rsidP="00753047">
            <w:pPr>
              <w:pStyle w:val="Title"/>
              <w:tabs>
                <w:tab w:val="left" w:pos="360"/>
              </w:tabs>
              <w:ind w:right="0"/>
              <w:jc w:val="left"/>
              <w:rPr>
                <w:b w:val="0"/>
                <w:sz w:val="24"/>
                <w:szCs w:val="24"/>
                <w:lang w:eastAsia="en-US"/>
              </w:rPr>
            </w:pPr>
            <w:r w:rsidRPr="00753047">
              <w:rPr>
                <w:b w:val="0"/>
                <w:sz w:val="24"/>
                <w:szCs w:val="24"/>
              </w:rPr>
              <w:t>Tel: (604) 681-9344</w:t>
            </w:r>
          </w:p>
          <w:p w:rsidR="00677D17" w:rsidRPr="00753047" w:rsidRDefault="009571A7" w:rsidP="00753047">
            <w:pPr>
              <w:pStyle w:val="Title"/>
              <w:tabs>
                <w:tab w:val="left" w:pos="360"/>
              </w:tabs>
              <w:ind w:right="0"/>
              <w:jc w:val="left"/>
              <w:rPr>
                <w:b w:val="0"/>
                <w:sz w:val="24"/>
                <w:szCs w:val="24"/>
                <w:lang w:eastAsia="en-US"/>
              </w:rPr>
            </w:pPr>
            <w:r w:rsidRPr="00753047">
              <w:rPr>
                <w:b w:val="0"/>
                <w:sz w:val="24"/>
                <w:szCs w:val="24"/>
              </w:rPr>
              <w:t>Email: mak@kazlaw.ca Office: 19</w:t>
            </w:r>
            <w:r w:rsidR="00677D17" w:rsidRPr="00753047">
              <w:rPr>
                <w:b w:val="0"/>
                <w:sz w:val="24"/>
                <w:szCs w:val="24"/>
              </w:rPr>
              <w:t xml:space="preserve">00-570 Granville Street, Vancouver BC </w:t>
            </w:r>
          </w:p>
        </w:tc>
        <w:tc>
          <w:tcPr>
            <w:tcW w:w="2952" w:type="dxa"/>
            <w:tcBorders>
              <w:top w:val="nil"/>
              <w:left w:val="nil"/>
              <w:bottom w:val="nil"/>
              <w:right w:val="nil"/>
            </w:tcBorders>
          </w:tcPr>
          <w:p w:rsidR="00677D17" w:rsidRPr="00753047" w:rsidRDefault="00677D17" w:rsidP="00753047">
            <w:pPr>
              <w:pStyle w:val="Title"/>
              <w:tabs>
                <w:tab w:val="left" w:pos="360"/>
              </w:tabs>
              <w:ind w:right="0"/>
              <w:jc w:val="left"/>
              <w:rPr>
                <w:b w:val="0"/>
                <w:sz w:val="24"/>
                <w:szCs w:val="24"/>
                <w:lang w:eastAsia="en-US"/>
              </w:rPr>
            </w:pPr>
            <w:r w:rsidRPr="00753047">
              <w:rPr>
                <w:b w:val="0"/>
                <w:sz w:val="24"/>
                <w:szCs w:val="24"/>
              </w:rPr>
              <w:t>Mondays 5:00 – 8:00 pm</w:t>
            </w:r>
          </w:p>
          <w:p w:rsidR="00677D17" w:rsidRPr="00753047" w:rsidRDefault="00677D17" w:rsidP="00753047">
            <w:pPr>
              <w:pStyle w:val="Title"/>
              <w:tabs>
                <w:tab w:val="left" w:pos="360"/>
              </w:tabs>
              <w:ind w:right="0"/>
              <w:jc w:val="left"/>
              <w:rPr>
                <w:b w:val="0"/>
                <w:sz w:val="24"/>
                <w:szCs w:val="24"/>
              </w:rPr>
            </w:pPr>
            <w:r w:rsidRPr="00753047">
              <w:rPr>
                <w:b w:val="0"/>
                <w:sz w:val="24"/>
                <w:szCs w:val="24"/>
              </w:rPr>
              <w:t xml:space="preserve">UBC </w:t>
            </w:r>
            <w:r w:rsidR="00637E31">
              <w:rPr>
                <w:b w:val="0"/>
                <w:sz w:val="24"/>
                <w:szCs w:val="24"/>
              </w:rPr>
              <w:t>Allard Hall</w:t>
            </w:r>
            <w:r w:rsidR="00637E31">
              <w:rPr>
                <w:b w:val="0"/>
                <w:sz w:val="24"/>
                <w:szCs w:val="24"/>
              </w:rPr>
              <w:br/>
            </w:r>
            <w:r w:rsidRPr="00753047">
              <w:rPr>
                <w:b w:val="0"/>
                <w:sz w:val="24"/>
                <w:szCs w:val="24"/>
              </w:rPr>
              <w:t>Faculty of Law</w:t>
            </w:r>
          </w:p>
          <w:p w:rsidR="00677D17" w:rsidRPr="00753047" w:rsidRDefault="00410AFD" w:rsidP="00753047">
            <w:pPr>
              <w:pStyle w:val="Title"/>
              <w:tabs>
                <w:tab w:val="left" w:pos="360"/>
              </w:tabs>
              <w:ind w:right="0"/>
              <w:jc w:val="left"/>
              <w:rPr>
                <w:b w:val="0"/>
                <w:sz w:val="24"/>
                <w:szCs w:val="24"/>
              </w:rPr>
            </w:pPr>
            <w:r>
              <w:rPr>
                <w:b w:val="0"/>
                <w:sz w:val="24"/>
                <w:szCs w:val="24"/>
              </w:rPr>
              <w:t xml:space="preserve">Room </w:t>
            </w:r>
            <w:r w:rsidR="00637E31">
              <w:rPr>
                <w:b w:val="0"/>
                <w:sz w:val="24"/>
                <w:szCs w:val="24"/>
              </w:rPr>
              <w:t>122</w:t>
            </w:r>
            <w:r w:rsidR="00677D17" w:rsidRPr="00753047">
              <w:rPr>
                <w:b w:val="0"/>
                <w:sz w:val="24"/>
                <w:szCs w:val="24"/>
              </w:rPr>
              <w:t xml:space="preserve"> </w:t>
            </w:r>
          </w:p>
          <w:p w:rsidR="00677D17" w:rsidRPr="00753047" w:rsidRDefault="00677D17" w:rsidP="00753047">
            <w:pPr>
              <w:pStyle w:val="Title"/>
              <w:tabs>
                <w:tab w:val="left" w:pos="360"/>
              </w:tabs>
              <w:ind w:right="0"/>
              <w:jc w:val="left"/>
              <w:rPr>
                <w:b w:val="0"/>
                <w:sz w:val="24"/>
                <w:szCs w:val="24"/>
                <w:lang w:eastAsia="en-US"/>
              </w:rPr>
            </w:pPr>
          </w:p>
        </w:tc>
      </w:tr>
      <w:tr w:rsidR="00753047" w:rsidRPr="00753047" w:rsidTr="00A42E3B">
        <w:tc>
          <w:tcPr>
            <w:tcW w:w="3227" w:type="dxa"/>
            <w:tcBorders>
              <w:top w:val="nil"/>
              <w:left w:val="nil"/>
              <w:bottom w:val="single" w:sz="4" w:space="0" w:color="auto"/>
              <w:right w:val="nil"/>
            </w:tcBorders>
          </w:tcPr>
          <w:p w:rsidR="00677D17" w:rsidRPr="00753047" w:rsidRDefault="00677D17" w:rsidP="00753047">
            <w:pPr>
              <w:pStyle w:val="Title"/>
              <w:tabs>
                <w:tab w:val="left" w:pos="360"/>
              </w:tabs>
              <w:ind w:right="0"/>
              <w:jc w:val="both"/>
              <w:rPr>
                <w:b w:val="0"/>
                <w:sz w:val="24"/>
                <w:szCs w:val="24"/>
                <w:lang w:eastAsia="en-US"/>
              </w:rPr>
            </w:pPr>
          </w:p>
        </w:tc>
        <w:tc>
          <w:tcPr>
            <w:tcW w:w="4081" w:type="dxa"/>
            <w:tcBorders>
              <w:top w:val="nil"/>
              <w:left w:val="nil"/>
              <w:bottom w:val="single" w:sz="4" w:space="0" w:color="auto"/>
              <w:right w:val="nil"/>
            </w:tcBorders>
          </w:tcPr>
          <w:p w:rsidR="00677D17" w:rsidRPr="00753047" w:rsidRDefault="00677D17" w:rsidP="00753047">
            <w:pPr>
              <w:pStyle w:val="Title"/>
              <w:tabs>
                <w:tab w:val="left" w:pos="360"/>
              </w:tabs>
              <w:ind w:right="0"/>
              <w:jc w:val="both"/>
              <w:rPr>
                <w:b w:val="0"/>
                <w:sz w:val="24"/>
                <w:szCs w:val="24"/>
                <w:lang w:eastAsia="en-US"/>
              </w:rPr>
            </w:pPr>
          </w:p>
        </w:tc>
        <w:tc>
          <w:tcPr>
            <w:tcW w:w="2952" w:type="dxa"/>
            <w:tcBorders>
              <w:top w:val="nil"/>
              <w:left w:val="nil"/>
              <w:bottom w:val="single" w:sz="4" w:space="0" w:color="auto"/>
              <w:right w:val="nil"/>
            </w:tcBorders>
          </w:tcPr>
          <w:p w:rsidR="00677D17" w:rsidRPr="00753047" w:rsidRDefault="00677D17" w:rsidP="00753047">
            <w:pPr>
              <w:pStyle w:val="Title"/>
              <w:tabs>
                <w:tab w:val="left" w:pos="360"/>
              </w:tabs>
              <w:ind w:right="0"/>
              <w:jc w:val="both"/>
              <w:rPr>
                <w:b w:val="0"/>
                <w:sz w:val="24"/>
                <w:szCs w:val="24"/>
                <w:lang w:eastAsia="en-US"/>
              </w:rPr>
            </w:pPr>
          </w:p>
        </w:tc>
      </w:tr>
    </w:tbl>
    <w:p w:rsidR="00677D17" w:rsidRPr="00753047" w:rsidRDefault="00677D17" w:rsidP="00753047">
      <w:pPr>
        <w:pStyle w:val="Title"/>
        <w:tabs>
          <w:tab w:val="left" w:pos="360"/>
        </w:tabs>
        <w:ind w:right="0"/>
        <w:jc w:val="both"/>
        <w:rPr>
          <w:sz w:val="24"/>
          <w:szCs w:val="24"/>
        </w:rPr>
      </w:pPr>
    </w:p>
    <w:p w:rsidR="004703C3" w:rsidRPr="00753047" w:rsidRDefault="004703C3" w:rsidP="00753047">
      <w:pPr>
        <w:tabs>
          <w:tab w:val="center" w:pos="4513"/>
        </w:tabs>
        <w:suppressAutoHyphens/>
        <w:spacing w:line="240" w:lineRule="atLeast"/>
        <w:jc w:val="both"/>
        <w:rPr>
          <w:rFonts w:ascii="Arial" w:hAnsi="Arial" w:cs="Arial"/>
          <w:b/>
          <w:bCs/>
          <w:spacing w:val="-3"/>
          <w:sz w:val="24"/>
          <w:szCs w:val="24"/>
        </w:rPr>
      </w:pPr>
    </w:p>
    <w:p w:rsidR="000112C4" w:rsidRPr="00753047" w:rsidRDefault="00A66CC4" w:rsidP="00753047">
      <w:pPr>
        <w:tabs>
          <w:tab w:val="center" w:pos="4513"/>
        </w:tabs>
        <w:suppressAutoHyphens/>
        <w:spacing w:line="240" w:lineRule="atLeast"/>
        <w:rPr>
          <w:rFonts w:ascii="Arial" w:hAnsi="Arial" w:cs="Arial"/>
          <w:b/>
          <w:spacing w:val="-3"/>
          <w:sz w:val="24"/>
          <w:szCs w:val="24"/>
        </w:rPr>
      </w:pPr>
      <w:r w:rsidRPr="00753047">
        <w:rPr>
          <w:rFonts w:ascii="Arial" w:hAnsi="Arial" w:cs="Arial"/>
          <w:b/>
          <w:bCs/>
          <w:spacing w:val="-3"/>
          <w:sz w:val="24"/>
          <w:szCs w:val="24"/>
        </w:rPr>
        <w:t>WEEK 1</w:t>
      </w:r>
      <w:r w:rsidR="004703C3" w:rsidRPr="00753047">
        <w:rPr>
          <w:rFonts w:ascii="Arial" w:hAnsi="Arial" w:cs="Arial"/>
          <w:b/>
          <w:spacing w:val="-3"/>
          <w:sz w:val="24"/>
          <w:szCs w:val="24"/>
        </w:rPr>
        <w:t xml:space="preserve">: </w:t>
      </w:r>
      <w:r w:rsidRPr="00753047">
        <w:rPr>
          <w:rFonts w:ascii="Arial" w:hAnsi="Arial" w:cs="Arial"/>
          <w:b/>
          <w:spacing w:val="-3"/>
          <w:sz w:val="24"/>
          <w:szCs w:val="24"/>
        </w:rPr>
        <w:t>Introduction to personal injury claims in Canada</w:t>
      </w:r>
      <w:r w:rsidR="004703C3" w:rsidRPr="00753047">
        <w:rPr>
          <w:rFonts w:ascii="Arial" w:hAnsi="Arial" w:cs="Arial"/>
          <w:b/>
          <w:bCs/>
          <w:sz w:val="24"/>
          <w:szCs w:val="24"/>
          <w:u w:val="single"/>
        </w:rPr>
        <w:br/>
      </w:r>
    </w:p>
    <w:p w:rsidR="00F82571" w:rsidRPr="00753047" w:rsidRDefault="00F82571" w:rsidP="00753047">
      <w:pPr>
        <w:tabs>
          <w:tab w:val="center" w:pos="4513"/>
        </w:tabs>
        <w:suppressAutoHyphens/>
        <w:spacing w:line="240" w:lineRule="atLeast"/>
        <w:jc w:val="both"/>
        <w:rPr>
          <w:rFonts w:ascii="Arial" w:hAnsi="Arial" w:cs="Arial"/>
          <w:b/>
          <w:spacing w:val="-3"/>
          <w:sz w:val="24"/>
          <w:szCs w:val="24"/>
        </w:rPr>
      </w:pPr>
    </w:p>
    <w:p w:rsidR="007E6DD8" w:rsidRPr="00753047" w:rsidRDefault="007E6DD8" w:rsidP="00753047">
      <w:pPr>
        <w:pStyle w:val="Default"/>
        <w:numPr>
          <w:ilvl w:val="2"/>
          <w:numId w:val="1"/>
        </w:numPr>
        <w:jc w:val="both"/>
        <w:rPr>
          <w:rFonts w:ascii="Arial" w:hAnsi="Arial" w:cs="Arial"/>
          <w:b/>
          <w:color w:val="auto"/>
        </w:rPr>
      </w:pPr>
      <w:r w:rsidRPr="00753047">
        <w:rPr>
          <w:rFonts w:ascii="Arial" w:hAnsi="Arial" w:cs="Arial"/>
          <w:b/>
          <w:color w:val="auto"/>
        </w:rPr>
        <w:t xml:space="preserve">Introduction </w:t>
      </w:r>
    </w:p>
    <w:p w:rsidR="007E6DD8" w:rsidRPr="00753047" w:rsidRDefault="007E6DD8" w:rsidP="00753047">
      <w:pPr>
        <w:pStyle w:val="Default"/>
        <w:jc w:val="both"/>
        <w:rPr>
          <w:rFonts w:ascii="Arial" w:hAnsi="Arial" w:cs="Arial"/>
          <w:b/>
          <w:color w:val="auto"/>
        </w:rPr>
      </w:pPr>
    </w:p>
    <w:p w:rsidR="007E6DD8" w:rsidRPr="00753047" w:rsidRDefault="007E6DD8" w:rsidP="00753047">
      <w:pPr>
        <w:pStyle w:val="Default"/>
        <w:numPr>
          <w:ilvl w:val="0"/>
          <w:numId w:val="35"/>
        </w:numPr>
        <w:spacing w:after="200"/>
        <w:jc w:val="both"/>
        <w:rPr>
          <w:rFonts w:ascii="Arial" w:hAnsi="Arial" w:cs="Arial"/>
          <w:b/>
          <w:color w:val="auto"/>
        </w:rPr>
      </w:pPr>
      <w:r w:rsidRPr="00753047">
        <w:rPr>
          <w:rFonts w:ascii="Arial" w:hAnsi="Arial" w:cs="Arial"/>
          <w:color w:val="auto"/>
        </w:rPr>
        <w:t>Welcome</w:t>
      </w:r>
    </w:p>
    <w:p w:rsidR="00A42E3B" w:rsidRPr="00753047" w:rsidRDefault="00A42E3B" w:rsidP="00BA4D8D">
      <w:pPr>
        <w:pStyle w:val="Default"/>
        <w:numPr>
          <w:ilvl w:val="0"/>
          <w:numId w:val="35"/>
        </w:numPr>
        <w:spacing w:after="200"/>
        <w:jc w:val="both"/>
        <w:rPr>
          <w:rFonts w:ascii="Arial" w:hAnsi="Arial" w:cs="Arial"/>
          <w:color w:val="auto"/>
        </w:rPr>
      </w:pPr>
      <w:r w:rsidRPr="00753047">
        <w:rPr>
          <w:rFonts w:ascii="Arial" w:hAnsi="Arial" w:cs="Arial"/>
          <w:color w:val="auto"/>
        </w:rPr>
        <w:t>Our</w:t>
      </w:r>
      <w:r w:rsidR="007E6DD8" w:rsidRPr="00753047">
        <w:rPr>
          <w:rFonts w:ascii="Arial" w:hAnsi="Arial" w:cs="Arial"/>
          <w:color w:val="auto"/>
        </w:rPr>
        <w:t xml:space="preserve"> </w:t>
      </w:r>
      <w:r w:rsidR="00BA4D8D">
        <w:rPr>
          <w:rFonts w:ascii="Arial" w:hAnsi="Arial" w:cs="Arial"/>
          <w:color w:val="auto"/>
        </w:rPr>
        <w:t>backgrounds</w:t>
      </w:r>
    </w:p>
    <w:p w:rsidR="005E6555" w:rsidRPr="00410AFD" w:rsidRDefault="007E6DD8" w:rsidP="00410AFD">
      <w:pPr>
        <w:pStyle w:val="Default"/>
        <w:numPr>
          <w:ilvl w:val="0"/>
          <w:numId w:val="35"/>
        </w:numPr>
        <w:spacing w:after="200"/>
        <w:jc w:val="both"/>
        <w:rPr>
          <w:rFonts w:ascii="Arial" w:hAnsi="Arial" w:cs="Arial"/>
          <w:color w:val="auto"/>
        </w:rPr>
      </w:pPr>
      <w:r w:rsidRPr="00753047">
        <w:rPr>
          <w:rFonts w:ascii="Arial" w:hAnsi="Arial" w:cs="Arial"/>
          <w:color w:val="auto"/>
        </w:rPr>
        <w:t>Your backgrounds</w:t>
      </w:r>
    </w:p>
    <w:p w:rsidR="000302D9" w:rsidRPr="00753047" w:rsidRDefault="000302D9" w:rsidP="00753047">
      <w:pPr>
        <w:pStyle w:val="Default"/>
        <w:numPr>
          <w:ilvl w:val="1"/>
          <w:numId w:val="1"/>
        </w:numPr>
        <w:ind w:left="720" w:hanging="720"/>
        <w:jc w:val="both"/>
        <w:rPr>
          <w:rFonts w:ascii="Arial" w:hAnsi="Arial" w:cs="Arial"/>
          <w:b/>
          <w:color w:val="auto"/>
        </w:rPr>
      </w:pPr>
      <w:r w:rsidRPr="00753047">
        <w:rPr>
          <w:rFonts w:ascii="Arial" w:hAnsi="Arial" w:cs="Arial"/>
          <w:b/>
          <w:color w:val="auto"/>
        </w:rPr>
        <w:t xml:space="preserve">Teaching Objectives </w:t>
      </w:r>
    </w:p>
    <w:p w:rsidR="000302D9" w:rsidRPr="00753047" w:rsidRDefault="000302D9" w:rsidP="00753047">
      <w:pPr>
        <w:pStyle w:val="Default"/>
        <w:jc w:val="both"/>
        <w:rPr>
          <w:rFonts w:ascii="Arial" w:hAnsi="Arial" w:cs="Arial"/>
          <w:color w:val="auto"/>
        </w:rPr>
      </w:pPr>
    </w:p>
    <w:p w:rsidR="005E6555" w:rsidRPr="00753047" w:rsidRDefault="00637E31" w:rsidP="00753047">
      <w:pPr>
        <w:pStyle w:val="Default"/>
        <w:numPr>
          <w:ilvl w:val="0"/>
          <w:numId w:val="11"/>
        </w:numPr>
        <w:ind w:left="360"/>
        <w:jc w:val="both"/>
        <w:rPr>
          <w:rFonts w:ascii="Arial" w:hAnsi="Arial" w:cs="Arial"/>
          <w:color w:val="auto"/>
        </w:rPr>
      </w:pPr>
      <w:r>
        <w:rPr>
          <w:rFonts w:ascii="Arial" w:hAnsi="Arial" w:cs="Arial"/>
          <w:color w:val="auto"/>
        </w:rPr>
        <w:t>Interactive</w:t>
      </w:r>
      <w:r w:rsidR="005E6555" w:rsidRPr="00753047">
        <w:rPr>
          <w:rFonts w:ascii="Arial" w:hAnsi="Arial" w:cs="Arial"/>
          <w:color w:val="auto"/>
        </w:rPr>
        <w:t xml:space="preserve"> </w:t>
      </w:r>
    </w:p>
    <w:p w:rsidR="005E6555" w:rsidRPr="00753047" w:rsidRDefault="005E6555" w:rsidP="00410AFD">
      <w:pPr>
        <w:pStyle w:val="Default"/>
        <w:numPr>
          <w:ilvl w:val="1"/>
          <w:numId w:val="11"/>
        </w:numPr>
        <w:spacing w:before="240"/>
        <w:jc w:val="both"/>
        <w:rPr>
          <w:rFonts w:ascii="Arial" w:hAnsi="Arial" w:cs="Arial"/>
          <w:color w:val="auto"/>
        </w:rPr>
      </w:pPr>
      <w:r w:rsidRPr="00753047">
        <w:rPr>
          <w:rFonts w:ascii="Arial" w:hAnsi="Arial" w:cs="Arial"/>
          <w:color w:val="auto"/>
        </w:rPr>
        <w:t xml:space="preserve">We will call upon everyone to participate in class.  </w:t>
      </w:r>
    </w:p>
    <w:p w:rsidR="005E6555" w:rsidRPr="00753047" w:rsidRDefault="005E6555" w:rsidP="00410AFD">
      <w:pPr>
        <w:pStyle w:val="Default"/>
        <w:numPr>
          <w:ilvl w:val="1"/>
          <w:numId w:val="11"/>
        </w:numPr>
        <w:spacing w:before="240"/>
        <w:jc w:val="both"/>
        <w:rPr>
          <w:rFonts w:ascii="Arial" w:hAnsi="Arial" w:cs="Arial"/>
          <w:color w:val="auto"/>
        </w:rPr>
      </w:pPr>
      <w:r w:rsidRPr="00753047">
        <w:rPr>
          <w:rFonts w:ascii="Arial" w:hAnsi="Arial" w:cs="Arial"/>
          <w:color w:val="auto"/>
        </w:rPr>
        <w:t xml:space="preserve">We want to make it a practical class that </w:t>
      </w:r>
      <w:r w:rsidR="00410AFD">
        <w:rPr>
          <w:rFonts w:ascii="Arial" w:hAnsi="Arial" w:cs="Arial"/>
          <w:color w:val="auto"/>
        </w:rPr>
        <w:t>gives you something more than a surface</w:t>
      </w:r>
      <w:r w:rsidRPr="00753047">
        <w:rPr>
          <w:rFonts w:ascii="Arial" w:hAnsi="Arial" w:cs="Arial"/>
          <w:color w:val="auto"/>
        </w:rPr>
        <w:t xml:space="preserve"> understanding of personal injury law.  In order for all of us to meet that goal, it is important that you all participate.  </w:t>
      </w:r>
    </w:p>
    <w:p w:rsidR="005E6555" w:rsidRPr="00753047" w:rsidRDefault="005E6555" w:rsidP="00753047">
      <w:pPr>
        <w:pStyle w:val="ListParagraph"/>
        <w:jc w:val="both"/>
        <w:rPr>
          <w:rFonts w:ascii="Arial" w:hAnsi="Arial" w:cs="Arial"/>
          <w:sz w:val="24"/>
          <w:szCs w:val="24"/>
        </w:rPr>
      </w:pPr>
    </w:p>
    <w:p w:rsidR="005E6555" w:rsidRPr="00753047" w:rsidRDefault="005E6555" w:rsidP="00753047">
      <w:pPr>
        <w:pStyle w:val="Default"/>
        <w:numPr>
          <w:ilvl w:val="1"/>
          <w:numId w:val="11"/>
        </w:numPr>
        <w:jc w:val="both"/>
        <w:rPr>
          <w:rFonts w:ascii="Arial" w:hAnsi="Arial" w:cs="Arial"/>
          <w:color w:val="auto"/>
        </w:rPr>
      </w:pPr>
      <w:r w:rsidRPr="00753047">
        <w:rPr>
          <w:rFonts w:ascii="Arial" w:hAnsi="Arial" w:cs="Arial"/>
          <w:color w:val="auto"/>
        </w:rPr>
        <w:t>We base 25% of your mark on participation.</w:t>
      </w:r>
    </w:p>
    <w:p w:rsidR="005E6555" w:rsidRPr="00753047" w:rsidRDefault="005E6555" w:rsidP="00753047">
      <w:pPr>
        <w:pStyle w:val="Default"/>
        <w:ind w:left="360"/>
        <w:jc w:val="both"/>
        <w:rPr>
          <w:rFonts w:ascii="Arial" w:hAnsi="Arial" w:cs="Arial"/>
          <w:color w:val="auto"/>
        </w:rPr>
      </w:pPr>
    </w:p>
    <w:p w:rsidR="000302D9" w:rsidRPr="00753047" w:rsidRDefault="000302D9" w:rsidP="00753047">
      <w:pPr>
        <w:pStyle w:val="Default"/>
        <w:numPr>
          <w:ilvl w:val="0"/>
          <w:numId w:val="11"/>
        </w:numPr>
        <w:ind w:left="360"/>
        <w:jc w:val="both"/>
        <w:rPr>
          <w:rFonts w:ascii="Arial" w:hAnsi="Arial" w:cs="Arial"/>
          <w:color w:val="auto"/>
        </w:rPr>
      </w:pPr>
      <w:r w:rsidRPr="00753047">
        <w:rPr>
          <w:rFonts w:ascii="Arial" w:hAnsi="Arial" w:cs="Arial"/>
          <w:color w:val="auto"/>
        </w:rPr>
        <w:t>Overview of course materials</w:t>
      </w:r>
      <w:r w:rsidR="005A7074" w:rsidRPr="00753047">
        <w:rPr>
          <w:rFonts w:ascii="Arial" w:hAnsi="Arial" w:cs="Arial"/>
          <w:color w:val="auto"/>
        </w:rPr>
        <w:t xml:space="preserve">, </w:t>
      </w:r>
      <w:r w:rsidRPr="00753047">
        <w:rPr>
          <w:rFonts w:ascii="Arial" w:hAnsi="Arial" w:cs="Arial"/>
          <w:color w:val="auto"/>
        </w:rPr>
        <w:t>readings, and grading.</w:t>
      </w:r>
    </w:p>
    <w:p w:rsidR="005E6555" w:rsidRPr="00753047" w:rsidRDefault="005E6555" w:rsidP="00753047">
      <w:pPr>
        <w:pStyle w:val="Default"/>
        <w:ind w:left="360"/>
        <w:jc w:val="both"/>
        <w:rPr>
          <w:rFonts w:ascii="Arial" w:hAnsi="Arial" w:cs="Arial"/>
          <w:color w:val="auto"/>
        </w:rPr>
      </w:pPr>
    </w:p>
    <w:p w:rsidR="005E6555" w:rsidRPr="00753047" w:rsidRDefault="005E6555" w:rsidP="00753047">
      <w:pPr>
        <w:pStyle w:val="Default"/>
        <w:numPr>
          <w:ilvl w:val="0"/>
          <w:numId w:val="11"/>
        </w:numPr>
        <w:ind w:left="360"/>
        <w:jc w:val="both"/>
        <w:rPr>
          <w:rFonts w:ascii="Arial" w:hAnsi="Arial" w:cs="Arial"/>
          <w:color w:val="auto"/>
        </w:rPr>
      </w:pPr>
      <w:r w:rsidRPr="00753047">
        <w:rPr>
          <w:rFonts w:ascii="Arial" w:hAnsi="Arial" w:cs="Arial"/>
          <w:color w:val="auto"/>
        </w:rPr>
        <w:t>Readings &amp; class notes – all found on the</w:t>
      </w:r>
      <w:r w:rsidR="00410AFD">
        <w:rPr>
          <w:rFonts w:ascii="Arial" w:hAnsi="Arial" w:cs="Arial"/>
          <w:color w:val="auto"/>
        </w:rPr>
        <w:t xml:space="preserve"> KazLaw website under “UBC Law”, not all updated yet.  </w:t>
      </w:r>
    </w:p>
    <w:p w:rsidR="005E6555" w:rsidRPr="00753047" w:rsidRDefault="005E6555" w:rsidP="00753047">
      <w:pPr>
        <w:pStyle w:val="ListParagraph"/>
        <w:jc w:val="both"/>
        <w:rPr>
          <w:rFonts w:ascii="Arial" w:hAnsi="Arial" w:cs="Arial"/>
          <w:sz w:val="24"/>
          <w:szCs w:val="24"/>
        </w:rPr>
      </w:pPr>
    </w:p>
    <w:p w:rsidR="005A7074" w:rsidRPr="00753047" w:rsidRDefault="005A7074" w:rsidP="00753047">
      <w:pPr>
        <w:pStyle w:val="Default"/>
        <w:numPr>
          <w:ilvl w:val="0"/>
          <w:numId w:val="11"/>
        </w:numPr>
        <w:ind w:left="360"/>
        <w:jc w:val="both"/>
        <w:rPr>
          <w:rFonts w:ascii="Arial" w:hAnsi="Arial" w:cs="Arial"/>
          <w:color w:val="auto"/>
        </w:rPr>
      </w:pPr>
      <w:r w:rsidRPr="00753047">
        <w:rPr>
          <w:rFonts w:ascii="Arial" w:hAnsi="Arial" w:cs="Arial"/>
          <w:color w:val="auto"/>
        </w:rPr>
        <w:t xml:space="preserve">Putting personal injury in context: </w:t>
      </w:r>
      <w:r w:rsidR="00147011" w:rsidRPr="00753047">
        <w:rPr>
          <w:rFonts w:ascii="Arial" w:hAnsi="Arial" w:cs="Arial"/>
          <w:color w:val="auto"/>
        </w:rPr>
        <w:t xml:space="preserve">PI is prevalent for lawyers working in Canada because </w:t>
      </w:r>
      <w:r w:rsidRPr="00753047">
        <w:rPr>
          <w:rFonts w:ascii="Arial" w:hAnsi="Arial" w:cs="Arial"/>
          <w:color w:val="auto"/>
        </w:rPr>
        <w:t>most people will suffer a significant personal injury causing disability during their lifetime</w:t>
      </w:r>
      <w:r w:rsidR="00147011" w:rsidRPr="00753047">
        <w:rPr>
          <w:rFonts w:ascii="Arial" w:hAnsi="Arial" w:cs="Arial"/>
          <w:color w:val="auto"/>
        </w:rPr>
        <w:t xml:space="preserve"> and</w:t>
      </w:r>
      <w:r w:rsidRPr="00753047">
        <w:rPr>
          <w:rFonts w:ascii="Arial" w:hAnsi="Arial" w:cs="Arial"/>
          <w:color w:val="auto"/>
        </w:rPr>
        <w:t xml:space="preserve"> 25% of all civil clai</w:t>
      </w:r>
      <w:r w:rsidR="00A42E3B" w:rsidRPr="00753047">
        <w:rPr>
          <w:rFonts w:ascii="Arial" w:hAnsi="Arial" w:cs="Arial"/>
          <w:color w:val="auto"/>
        </w:rPr>
        <w:t>ms are personal injury matters.</w:t>
      </w:r>
    </w:p>
    <w:p w:rsidR="005A7074" w:rsidRPr="00753047" w:rsidRDefault="005A7074" w:rsidP="00753047">
      <w:pPr>
        <w:pStyle w:val="ListParagraph"/>
        <w:ind w:left="360"/>
        <w:jc w:val="both"/>
        <w:rPr>
          <w:rFonts w:ascii="Arial" w:hAnsi="Arial" w:cs="Arial"/>
          <w:sz w:val="24"/>
          <w:szCs w:val="24"/>
        </w:rPr>
      </w:pPr>
    </w:p>
    <w:p w:rsidR="005A7074" w:rsidRPr="00753047" w:rsidRDefault="005A7074" w:rsidP="00753047">
      <w:pPr>
        <w:pStyle w:val="Default"/>
        <w:numPr>
          <w:ilvl w:val="0"/>
          <w:numId w:val="11"/>
        </w:numPr>
        <w:ind w:left="360"/>
        <w:jc w:val="both"/>
        <w:rPr>
          <w:rFonts w:ascii="Arial" w:hAnsi="Arial" w:cs="Arial"/>
          <w:color w:val="auto"/>
        </w:rPr>
      </w:pPr>
      <w:r w:rsidRPr="00753047">
        <w:rPr>
          <w:rFonts w:ascii="Arial" w:hAnsi="Arial" w:cs="Arial"/>
          <w:color w:val="auto"/>
        </w:rPr>
        <w:t xml:space="preserve">Bias in personal injury claims: </w:t>
      </w:r>
      <w:r w:rsidR="003851BD" w:rsidRPr="00753047">
        <w:rPr>
          <w:rFonts w:ascii="Arial" w:hAnsi="Arial" w:cs="Arial"/>
          <w:color w:val="auto"/>
        </w:rPr>
        <w:t>we have to acknowledge th</w:t>
      </w:r>
      <w:r w:rsidR="00147011" w:rsidRPr="00753047">
        <w:rPr>
          <w:rFonts w:ascii="Arial" w:hAnsi="Arial" w:cs="Arial"/>
          <w:color w:val="auto"/>
        </w:rPr>
        <w:t>is</w:t>
      </w:r>
      <w:r w:rsidR="003851BD" w:rsidRPr="00753047">
        <w:rPr>
          <w:rFonts w:ascii="Arial" w:hAnsi="Arial" w:cs="Arial"/>
          <w:color w:val="auto"/>
        </w:rPr>
        <w:t xml:space="preserve"> bias when advocating in PI claims</w:t>
      </w:r>
      <w:r w:rsidR="00147011" w:rsidRPr="00753047">
        <w:rPr>
          <w:rFonts w:ascii="Arial" w:hAnsi="Arial" w:cs="Arial"/>
          <w:color w:val="auto"/>
        </w:rPr>
        <w:t xml:space="preserve"> and the goal of this course is to develop strategies to </w:t>
      </w:r>
      <w:r w:rsidR="00410AFD">
        <w:rPr>
          <w:rFonts w:ascii="Arial" w:hAnsi="Arial" w:cs="Arial"/>
          <w:color w:val="auto"/>
        </w:rPr>
        <w:t>mitigate against this bias</w:t>
      </w:r>
      <w:r w:rsidR="00147011" w:rsidRPr="00753047">
        <w:rPr>
          <w:rFonts w:ascii="Arial" w:hAnsi="Arial" w:cs="Arial"/>
          <w:color w:val="auto"/>
        </w:rPr>
        <w:t>.</w:t>
      </w:r>
    </w:p>
    <w:p w:rsidR="00FF2981" w:rsidRPr="00753047" w:rsidRDefault="00FF2981" w:rsidP="00753047">
      <w:pPr>
        <w:pStyle w:val="ListParagraph"/>
        <w:ind w:left="360"/>
        <w:jc w:val="both"/>
        <w:rPr>
          <w:rFonts w:ascii="Arial" w:hAnsi="Arial" w:cs="Arial"/>
          <w:sz w:val="24"/>
          <w:szCs w:val="24"/>
        </w:rPr>
      </w:pPr>
    </w:p>
    <w:p w:rsidR="00FF2981" w:rsidRPr="00753047" w:rsidRDefault="00147011" w:rsidP="00753047">
      <w:pPr>
        <w:pStyle w:val="Default"/>
        <w:numPr>
          <w:ilvl w:val="0"/>
          <w:numId w:val="11"/>
        </w:numPr>
        <w:ind w:left="360"/>
        <w:jc w:val="both"/>
        <w:rPr>
          <w:rFonts w:ascii="Arial" w:hAnsi="Arial" w:cs="Arial"/>
          <w:color w:val="auto"/>
        </w:rPr>
      </w:pPr>
      <w:r w:rsidRPr="00753047">
        <w:rPr>
          <w:rFonts w:ascii="Arial" w:hAnsi="Arial" w:cs="Arial"/>
          <w:color w:val="auto"/>
        </w:rPr>
        <w:t>Type</w:t>
      </w:r>
      <w:r w:rsidR="00A42E3B" w:rsidRPr="00753047">
        <w:rPr>
          <w:rFonts w:ascii="Arial" w:hAnsi="Arial" w:cs="Arial"/>
          <w:color w:val="auto"/>
        </w:rPr>
        <w:t>s</w:t>
      </w:r>
      <w:r w:rsidRPr="00753047">
        <w:rPr>
          <w:rFonts w:ascii="Arial" w:hAnsi="Arial" w:cs="Arial"/>
          <w:color w:val="auto"/>
        </w:rPr>
        <w:t xml:space="preserve"> of personal injury claims: </w:t>
      </w:r>
      <w:r w:rsidR="00637E31">
        <w:rPr>
          <w:rFonts w:ascii="Arial" w:hAnsi="Arial" w:cs="Arial"/>
          <w:color w:val="auto"/>
        </w:rPr>
        <w:t>motor vehicle accidents</w:t>
      </w:r>
      <w:r w:rsidRPr="00753047">
        <w:rPr>
          <w:rFonts w:ascii="Arial" w:hAnsi="Arial" w:cs="Arial"/>
          <w:color w:val="auto"/>
        </w:rPr>
        <w:t>, occupier’s liability, assault</w:t>
      </w:r>
      <w:r w:rsidR="00637E31">
        <w:rPr>
          <w:rFonts w:ascii="Arial" w:hAnsi="Arial" w:cs="Arial"/>
          <w:color w:val="auto"/>
        </w:rPr>
        <w:t>s</w:t>
      </w:r>
      <w:r w:rsidR="00410AFD">
        <w:rPr>
          <w:rFonts w:ascii="Arial" w:hAnsi="Arial" w:cs="Arial"/>
          <w:color w:val="auto"/>
        </w:rPr>
        <w:t xml:space="preserve"> (including sexual assault</w:t>
      </w:r>
      <w:r w:rsidR="00637E31">
        <w:rPr>
          <w:rFonts w:ascii="Arial" w:hAnsi="Arial" w:cs="Arial"/>
          <w:color w:val="auto"/>
        </w:rPr>
        <w:t>s</w:t>
      </w:r>
      <w:r w:rsidR="00410AFD">
        <w:rPr>
          <w:rFonts w:ascii="Arial" w:hAnsi="Arial" w:cs="Arial"/>
          <w:color w:val="auto"/>
        </w:rPr>
        <w:t>)</w:t>
      </w:r>
      <w:r w:rsidRPr="00753047">
        <w:rPr>
          <w:rFonts w:ascii="Arial" w:hAnsi="Arial" w:cs="Arial"/>
          <w:color w:val="auto"/>
        </w:rPr>
        <w:t>, sporting injuries, professional negligence, municipal</w:t>
      </w:r>
      <w:r w:rsidR="00A42E3B" w:rsidRPr="00753047">
        <w:rPr>
          <w:rFonts w:ascii="Arial" w:hAnsi="Arial" w:cs="Arial"/>
          <w:color w:val="auto"/>
        </w:rPr>
        <w:t xml:space="preserve"> and government liability, etc.</w:t>
      </w:r>
    </w:p>
    <w:p w:rsidR="00147011" w:rsidRPr="00753047" w:rsidRDefault="00147011" w:rsidP="00753047">
      <w:pPr>
        <w:pStyle w:val="ListParagraph"/>
        <w:ind w:left="360"/>
        <w:jc w:val="both"/>
        <w:rPr>
          <w:rFonts w:ascii="Arial" w:hAnsi="Arial" w:cs="Arial"/>
          <w:sz w:val="24"/>
          <w:szCs w:val="24"/>
        </w:rPr>
      </w:pPr>
    </w:p>
    <w:p w:rsidR="00147011" w:rsidRPr="00753047" w:rsidRDefault="00147011" w:rsidP="00753047">
      <w:pPr>
        <w:pStyle w:val="Default"/>
        <w:numPr>
          <w:ilvl w:val="0"/>
          <w:numId w:val="11"/>
        </w:numPr>
        <w:ind w:left="360"/>
        <w:jc w:val="both"/>
        <w:rPr>
          <w:rFonts w:ascii="Arial" w:hAnsi="Arial" w:cs="Arial"/>
          <w:color w:val="auto"/>
        </w:rPr>
      </w:pPr>
      <w:r w:rsidRPr="00753047">
        <w:rPr>
          <w:rFonts w:ascii="Arial" w:hAnsi="Arial" w:cs="Arial"/>
          <w:color w:val="auto"/>
        </w:rPr>
        <w:t>Types of insurance regimes in Can</w:t>
      </w:r>
      <w:r w:rsidR="00677D17" w:rsidRPr="00753047">
        <w:rPr>
          <w:rFonts w:ascii="Arial" w:hAnsi="Arial" w:cs="Arial"/>
          <w:color w:val="auto"/>
        </w:rPr>
        <w:t>a</w:t>
      </w:r>
      <w:r w:rsidRPr="00753047">
        <w:rPr>
          <w:rFonts w:ascii="Arial" w:hAnsi="Arial" w:cs="Arial"/>
          <w:color w:val="auto"/>
        </w:rPr>
        <w:t>da: no-fault, optional no-fault, and full tort rights</w:t>
      </w:r>
      <w:r w:rsidR="00A42E3B" w:rsidRPr="00753047">
        <w:rPr>
          <w:rFonts w:ascii="Arial" w:hAnsi="Arial" w:cs="Arial"/>
          <w:color w:val="auto"/>
        </w:rPr>
        <w:t>.</w:t>
      </w:r>
    </w:p>
    <w:p w:rsidR="00147011" w:rsidRPr="00753047" w:rsidRDefault="00147011" w:rsidP="00753047">
      <w:pPr>
        <w:pStyle w:val="ListParagraph"/>
        <w:ind w:left="360"/>
        <w:jc w:val="both"/>
        <w:rPr>
          <w:rFonts w:ascii="Arial" w:hAnsi="Arial" w:cs="Arial"/>
          <w:sz w:val="24"/>
          <w:szCs w:val="24"/>
        </w:rPr>
      </w:pPr>
    </w:p>
    <w:p w:rsidR="00147011" w:rsidRPr="00753047" w:rsidRDefault="00147011" w:rsidP="00753047">
      <w:pPr>
        <w:pStyle w:val="Default"/>
        <w:numPr>
          <w:ilvl w:val="0"/>
          <w:numId w:val="11"/>
        </w:numPr>
        <w:ind w:left="360"/>
        <w:jc w:val="both"/>
        <w:rPr>
          <w:rFonts w:ascii="Arial" w:hAnsi="Arial" w:cs="Arial"/>
          <w:color w:val="auto"/>
        </w:rPr>
      </w:pPr>
      <w:r w:rsidRPr="00410AFD">
        <w:rPr>
          <w:rFonts w:ascii="Arial" w:hAnsi="Arial" w:cs="Arial"/>
          <w:i/>
          <w:color w:val="auto"/>
        </w:rPr>
        <w:t>Hot Coffee</w:t>
      </w:r>
      <w:r w:rsidRPr="00753047">
        <w:rPr>
          <w:rFonts w:ascii="Arial" w:hAnsi="Arial" w:cs="Arial"/>
          <w:color w:val="auto"/>
        </w:rPr>
        <w:t xml:space="preserve"> discussion </w:t>
      </w:r>
      <w:r w:rsidR="00410AFD">
        <w:rPr>
          <w:rFonts w:ascii="Arial" w:hAnsi="Arial" w:cs="Arial"/>
          <w:color w:val="auto"/>
        </w:rPr>
        <w:t>and</w:t>
      </w:r>
      <w:r w:rsidRPr="00753047">
        <w:rPr>
          <w:rFonts w:ascii="Arial" w:hAnsi="Arial" w:cs="Arial"/>
          <w:color w:val="auto"/>
        </w:rPr>
        <w:t xml:space="preserve"> tort reform </w:t>
      </w:r>
      <w:r w:rsidR="00410AFD">
        <w:rPr>
          <w:rFonts w:ascii="Arial" w:hAnsi="Arial" w:cs="Arial"/>
          <w:color w:val="auto"/>
        </w:rPr>
        <w:t xml:space="preserve">movements </w:t>
      </w:r>
      <w:r w:rsidRPr="00753047">
        <w:rPr>
          <w:rFonts w:ascii="Arial" w:hAnsi="Arial" w:cs="Arial"/>
          <w:color w:val="auto"/>
        </w:rPr>
        <w:t>in US and Can</w:t>
      </w:r>
      <w:r w:rsidR="00677D17" w:rsidRPr="00753047">
        <w:rPr>
          <w:rFonts w:ascii="Arial" w:hAnsi="Arial" w:cs="Arial"/>
          <w:color w:val="auto"/>
        </w:rPr>
        <w:t>a</w:t>
      </w:r>
      <w:r w:rsidR="00A42E3B" w:rsidRPr="00753047">
        <w:rPr>
          <w:rFonts w:ascii="Arial" w:hAnsi="Arial" w:cs="Arial"/>
          <w:color w:val="auto"/>
        </w:rPr>
        <w:t>da.</w:t>
      </w:r>
    </w:p>
    <w:p w:rsidR="000302D9" w:rsidRPr="00753047" w:rsidRDefault="000302D9" w:rsidP="00753047">
      <w:pPr>
        <w:pStyle w:val="Default"/>
        <w:jc w:val="both"/>
        <w:rPr>
          <w:rFonts w:ascii="Arial" w:hAnsi="Arial" w:cs="Arial"/>
          <w:color w:val="auto"/>
        </w:rPr>
      </w:pPr>
    </w:p>
    <w:p w:rsidR="005E6555" w:rsidRPr="00753047" w:rsidRDefault="005E6555" w:rsidP="00753047">
      <w:pPr>
        <w:pStyle w:val="Default"/>
        <w:jc w:val="both"/>
        <w:rPr>
          <w:rFonts w:ascii="Arial" w:hAnsi="Arial" w:cs="Arial"/>
          <w:color w:val="auto"/>
        </w:rPr>
      </w:pPr>
    </w:p>
    <w:p w:rsidR="001D169D" w:rsidRPr="00753047" w:rsidRDefault="000112C4" w:rsidP="00753047">
      <w:pPr>
        <w:pStyle w:val="Default"/>
        <w:keepNext/>
        <w:keepLines/>
        <w:numPr>
          <w:ilvl w:val="1"/>
          <w:numId w:val="1"/>
        </w:numPr>
        <w:spacing w:after="240"/>
        <w:ind w:left="720" w:hanging="720"/>
        <w:jc w:val="both"/>
        <w:rPr>
          <w:rFonts w:ascii="Arial" w:hAnsi="Arial" w:cs="Arial"/>
          <w:b/>
          <w:color w:val="auto"/>
        </w:rPr>
      </w:pPr>
      <w:r w:rsidRPr="00753047">
        <w:rPr>
          <w:rFonts w:ascii="Arial" w:hAnsi="Arial" w:cs="Arial"/>
          <w:b/>
          <w:color w:val="auto"/>
        </w:rPr>
        <w:t>I</w:t>
      </w:r>
      <w:r w:rsidR="004703C3" w:rsidRPr="00753047">
        <w:rPr>
          <w:rFonts w:ascii="Arial" w:hAnsi="Arial" w:cs="Arial"/>
          <w:b/>
          <w:color w:val="auto"/>
        </w:rPr>
        <w:t>ntroduction</w:t>
      </w:r>
    </w:p>
    <w:p w:rsidR="00DA0868" w:rsidRPr="00753047" w:rsidRDefault="00DA0868" w:rsidP="00753047">
      <w:pPr>
        <w:pStyle w:val="Default"/>
        <w:numPr>
          <w:ilvl w:val="0"/>
          <w:numId w:val="12"/>
        </w:numPr>
        <w:ind w:left="360"/>
        <w:jc w:val="both"/>
        <w:rPr>
          <w:rFonts w:ascii="Arial" w:hAnsi="Arial" w:cs="Arial"/>
          <w:color w:val="auto"/>
        </w:rPr>
      </w:pPr>
      <w:r w:rsidRPr="00753047">
        <w:rPr>
          <w:rFonts w:ascii="Arial" w:hAnsi="Arial" w:cs="Arial"/>
          <w:color w:val="auto"/>
        </w:rPr>
        <w:t xml:space="preserve">The focus of this course is </w:t>
      </w:r>
      <w:r w:rsidR="00A42E3B" w:rsidRPr="00753047">
        <w:rPr>
          <w:rFonts w:ascii="Arial" w:hAnsi="Arial" w:cs="Arial"/>
          <w:color w:val="auto"/>
        </w:rPr>
        <w:t xml:space="preserve">to demonstrate </w:t>
      </w:r>
      <w:r w:rsidRPr="00753047">
        <w:rPr>
          <w:rFonts w:ascii="Arial" w:hAnsi="Arial" w:cs="Arial"/>
          <w:color w:val="auto"/>
        </w:rPr>
        <w:t>how to successfully advocate for an injured plaintiff.  The skills you learn in the course are</w:t>
      </w:r>
      <w:r w:rsidR="00A42E3B" w:rsidRPr="00753047">
        <w:rPr>
          <w:rFonts w:ascii="Arial" w:hAnsi="Arial" w:cs="Arial"/>
          <w:color w:val="auto"/>
        </w:rPr>
        <w:t>, however,</w:t>
      </w:r>
      <w:r w:rsidRPr="00753047">
        <w:rPr>
          <w:rFonts w:ascii="Arial" w:hAnsi="Arial" w:cs="Arial"/>
          <w:color w:val="auto"/>
        </w:rPr>
        <w:t xml:space="preserve"> broadly applicable to any case where you are advocating for your client.</w:t>
      </w:r>
    </w:p>
    <w:p w:rsidR="00287127" w:rsidRPr="00753047" w:rsidRDefault="00287127" w:rsidP="00753047">
      <w:pPr>
        <w:pStyle w:val="Default"/>
        <w:jc w:val="both"/>
        <w:rPr>
          <w:rFonts w:ascii="Arial" w:hAnsi="Arial" w:cs="Arial"/>
          <w:color w:val="auto"/>
        </w:rPr>
      </w:pPr>
    </w:p>
    <w:p w:rsidR="002F06D1" w:rsidRPr="00753047" w:rsidRDefault="008A7335" w:rsidP="00753047">
      <w:pPr>
        <w:pStyle w:val="Default"/>
        <w:numPr>
          <w:ilvl w:val="0"/>
          <w:numId w:val="13"/>
        </w:numPr>
        <w:ind w:left="360"/>
        <w:jc w:val="both"/>
        <w:rPr>
          <w:rFonts w:ascii="Arial" w:hAnsi="Arial" w:cs="Arial"/>
          <w:color w:val="auto"/>
        </w:rPr>
      </w:pPr>
      <w:r w:rsidRPr="00753047">
        <w:rPr>
          <w:rFonts w:ascii="Arial" w:hAnsi="Arial" w:cs="Arial"/>
          <w:color w:val="auto"/>
        </w:rPr>
        <w:t xml:space="preserve">PI </w:t>
      </w:r>
      <w:r w:rsidR="002F06D1" w:rsidRPr="00753047">
        <w:rPr>
          <w:rFonts w:ascii="Arial" w:hAnsi="Arial" w:cs="Arial"/>
          <w:color w:val="auto"/>
        </w:rPr>
        <w:t xml:space="preserve">has become increasing prevalent for anyone </w:t>
      </w:r>
      <w:r w:rsidR="00A42E3B" w:rsidRPr="00753047">
        <w:rPr>
          <w:rFonts w:ascii="Arial" w:hAnsi="Arial" w:cs="Arial"/>
          <w:color w:val="auto"/>
        </w:rPr>
        <w:t>who</w:t>
      </w:r>
      <w:r w:rsidR="002F06D1" w:rsidRPr="00753047">
        <w:rPr>
          <w:rFonts w:ascii="Arial" w:hAnsi="Arial" w:cs="Arial"/>
          <w:color w:val="auto"/>
        </w:rPr>
        <w:t xml:space="preserve"> has a litigation practice. </w:t>
      </w:r>
    </w:p>
    <w:p w:rsidR="002F06D1" w:rsidRPr="00753047" w:rsidRDefault="002F06D1" w:rsidP="00753047">
      <w:pPr>
        <w:pStyle w:val="Default"/>
        <w:jc w:val="both"/>
        <w:rPr>
          <w:rFonts w:ascii="Arial" w:hAnsi="Arial" w:cs="Arial"/>
          <w:color w:val="auto"/>
        </w:rPr>
      </w:pPr>
    </w:p>
    <w:p w:rsidR="002F06D1" w:rsidRPr="00753047" w:rsidRDefault="002F06D1" w:rsidP="00753047">
      <w:pPr>
        <w:pStyle w:val="Default"/>
        <w:numPr>
          <w:ilvl w:val="0"/>
          <w:numId w:val="13"/>
        </w:numPr>
        <w:ind w:left="360"/>
        <w:jc w:val="both"/>
        <w:rPr>
          <w:rFonts w:ascii="Arial" w:hAnsi="Arial" w:cs="Arial"/>
          <w:color w:val="auto"/>
        </w:rPr>
      </w:pPr>
      <w:r w:rsidRPr="00753047">
        <w:rPr>
          <w:rFonts w:ascii="Arial" w:hAnsi="Arial" w:cs="Arial"/>
          <w:color w:val="auto"/>
        </w:rPr>
        <w:t xml:space="preserve">Traditionally, PI was practiced primarily at small firms that either specialized in personal injury or had this as a component of their general practice.  More recently, there is a trend </w:t>
      </w:r>
      <w:r w:rsidR="00637E31">
        <w:rPr>
          <w:rFonts w:ascii="Arial" w:hAnsi="Arial" w:cs="Arial"/>
          <w:color w:val="auto"/>
        </w:rPr>
        <w:t>where</w:t>
      </w:r>
      <w:r w:rsidRPr="00753047">
        <w:rPr>
          <w:rFonts w:ascii="Arial" w:hAnsi="Arial" w:cs="Arial"/>
          <w:color w:val="auto"/>
        </w:rPr>
        <w:t xml:space="preserve"> bigger firms</w:t>
      </w:r>
      <w:r w:rsidR="005A7074" w:rsidRPr="00753047">
        <w:rPr>
          <w:rFonts w:ascii="Arial" w:hAnsi="Arial" w:cs="Arial"/>
          <w:color w:val="auto"/>
        </w:rPr>
        <w:t xml:space="preserve"> are also </w:t>
      </w:r>
      <w:r w:rsidR="00410AFD">
        <w:rPr>
          <w:rFonts w:ascii="Arial" w:hAnsi="Arial" w:cs="Arial"/>
          <w:color w:val="auto"/>
        </w:rPr>
        <w:t>developing practices</w:t>
      </w:r>
      <w:r w:rsidR="005A7074" w:rsidRPr="00753047">
        <w:rPr>
          <w:rFonts w:ascii="Arial" w:hAnsi="Arial" w:cs="Arial"/>
          <w:color w:val="auto"/>
        </w:rPr>
        <w:t>.</w:t>
      </w:r>
    </w:p>
    <w:p w:rsidR="002F06D1" w:rsidRPr="00753047" w:rsidRDefault="002F06D1" w:rsidP="00753047">
      <w:pPr>
        <w:pStyle w:val="Default"/>
        <w:jc w:val="both"/>
        <w:rPr>
          <w:rFonts w:ascii="Arial" w:hAnsi="Arial" w:cs="Arial"/>
          <w:color w:val="auto"/>
        </w:rPr>
      </w:pPr>
    </w:p>
    <w:p w:rsidR="00AC6862" w:rsidRPr="00753047" w:rsidRDefault="00677D17" w:rsidP="00753047">
      <w:pPr>
        <w:pStyle w:val="Default"/>
        <w:numPr>
          <w:ilvl w:val="0"/>
          <w:numId w:val="13"/>
        </w:numPr>
        <w:ind w:left="360"/>
        <w:jc w:val="both"/>
        <w:rPr>
          <w:rFonts w:ascii="Arial" w:hAnsi="Arial" w:cs="Arial"/>
          <w:color w:val="auto"/>
        </w:rPr>
      </w:pPr>
      <w:r w:rsidRPr="00753047">
        <w:rPr>
          <w:rFonts w:ascii="Arial" w:hAnsi="Arial" w:cs="Arial"/>
          <w:color w:val="auto"/>
        </w:rPr>
        <w:t>The</w:t>
      </w:r>
      <w:r w:rsidR="00AC6862" w:rsidRPr="00753047">
        <w:rPr>
          <w:rFonts w:ascii="Arial" w:hAnsi="Arial" w:cs="Arial"/>
          <w:color w:val="auto"/>
        </w:rPr>
        <w:t xml:space="preserve"> statistics for personal injury in Canada</w:t>
      </w:r>
      <w:r w:rsidRPr="00753047">
        <w:rPr>
          <w:rFonts w:ascii="Arial" w:hAnsi="Arial" w:cs="Arial"/>
          <w:color w:val="auto"/>
        </w:rPr>
        <w:t xml:space="preserve"> are daunting</w:t>
      </w:r>
      <w:r w:rsidR="00AC6862" w:rsidRPr="00753047">
        <w:rPr>
          <w:rFonts w:ascii="Arial" w:hAnsi="Arial" w:cs="Arial"/>
          <w:color w:val="auto"/>
        </w:rPr>
        <w:t>: most individuals will suffe</w:t>
      </w:r>
      <w:r w:rsidR="0076045E" w:rsidRPr="00753047">
        <w:rPr>
          <w:rFonts w:ascii="Arial" w:hAnsi="Arial" w:cs="Arial"/>
          <w:color w:val="auto"/>
        </w:rPr>
        <w:t xml:space="preserve">r a significant personal injury </w:t>
      </w:r>
      <w:r w:rsidR="00AC6862" w:rsidRPr="00753047">
        <w:rPr>
          <w:rFonts w:ascii="Arial" w:hAnsi="Arial" w:cs="Arial"/>
          <w:color w:val="auto"/>
        </w:rPr>
        <w:t>during their lifetime, injury</w:t>
      </w:r>
      <w:r w:rsidR="003851BD" w:rsidRPr="00753047">
        <w:rPr>
          <w:rFonts w:ascii="Arial" w:hAnsi="Arial" w:cs="Arial"/>
          <w:color w:val="auto"/>
        </w:rPr>
        <w:t>/trauma</w:t>
      </w:r>
      <w:r w:rsidR="00AC6862" w:rsidRPr="00753047">
        <w:rPr>
          <w:rFonts w:ascii="Arial" w:hAnsi="Arial" w:cs="Arial"/>
          <w:color w:val="auto"/>
        </w:rPr>
        <w:t xml:space="preserve"> is the leading cause of death for children and young adults, and injury is the dominant cause of disability for Canadians. </w:t>
      </w:r>
    </w:p>
    <w:p w:rsidR="00AC6862" w:rsidRPr="00753047" w:rsidRDefault="00AC6862" w:rsidP="00753047">
      <w:pPr>
        <w:pStyle w:val="Default"/>
        <w:jc w:val="both"/>
        <w:rPr>
          <w:rFonts w:ascii="Arial" w:hAnsi="Arial" w:cs="Arial"/>
          <w:color w:val="auto"/>
        </w:rPr>
      </w:pPr>
    </w:p>
    <w:p w:rsidR="00AC6862" w:rsidRPr="00753047" w:rsidRDefault="00677D17" w:rsidP="00753047">
      <w:pPr>
        <w:pStyle w:val="Default"/>
        <w:numPr>
          <w:ilvl w:val="0"/>
          <w:numId w:val="13"/>
        </w:numPr>
        <w:ind w:left="360"/>
        <w:jc w:val="both"/>
        <w:rPr>
          <w:rFonts w:ascii="Arial" w:hAnsi="Arial" w:cs="Arial"/>
          <w:color w:val="auto"/>
        </w:rPr>
      </w:pPr>
      <w:r w:rsidRPr="00753047">
        <w:rPr>
          <w:rFonts w:ascii="Arial" w:hAnsi="Arial" w:cs="Arial"/>
          <w:color w:val="auto"/>
        </w:rPr>
        <w:t>The</w:t>
      </w:r>
      <w:r w:rsidR="00AC6862" w:rsidRPr="00753047">
        <w:rPr>
          <w:rFonts w:ascii="Arial" w:hAnsi="Arial" w:cs="Arial"/>
          <w:color w:val="auto"/>
        </w:rPr>
        <w:t xml:space="preserve"> statistics </w:t>
      </w:r>
      <w:r w:rsidRPr="00753047">
        <w:rPr>
          <w:rFonts w:ascii="Arial" w:hAnsi="Arial" w:cs="Arial"/>
          <w:color w:val="auto"/>
        </w:rPr>
        <w:t>for</w:t>
      </w:r>
      <w:r w:rsidR="00AC6862" w:rsidRPr="00753047">
        <w:rPr>
          <w:rFonts w:ascii="Arial" w:hAnsi="Arial" w:cs="Arial"/>
          <w:color w:val="auto"/>
        </w:rPr>
        <w:t xml:space="preserve"> personal injury </w:t>
      </w:r>
      <w:r w:rsidR="00410AFD">
        <w:rPr>
          <w:rFonts w:ascii="Arial" w:hAnsi="Arial" w:cs="Arial"/>
          <w:color w:val="auto"/>
        </w:rPr>
        <w:t>litigation</w:t>
      </w:r>
      <w:r w:rsidR="00AC6862" w:rsidRPr="00753047">
        <w:rPr>
          <w:rFonts w:ascii="Arial" w:hAnsi="Arial" w:cs="Arial"/>
          <w:color w:val="auto"/>
        </w:rPr>
        <w:t xml:space="preserve"> in the </w:t>
      </w:r>
      <w:r w:rsidRPr="00753047">
        <w:rPr>
          <w:rFonts w:ascii="Arial" w:hAnsi="Arial" w:cs="Arial"/>
          <w:color w:val="auto"/>
        </w:rPr>
        <w:t xml:space="preserve">British Columbia </w:t>
      </w:r>
      <w:r w:rsidR="00AC6862" w:rsidRPr="00753047">
        <w:rPr>
          <w:rFonts w:ascii="Arial" w:hAnsi="Arial" w:cs="Arial"/>
          <w:color w:val="auto"/>
        </w:rPr>
        <w:t>Supreme Court</w:t>
      </w:r>
      <w:r w:rsidRPr="00753047">
        <w:rPr>
          <w:rFonts w:ascii="Arial" w:hAnsi="Arial" w:cs="Arial"/>
          <w:color w:val="auto"/>
        </w:rPr>
        <w:t xml:space="preserve"> are equally significant</w:t>
      </w:r>
      <w:r w:rsidR="00AC6862" w:rsidRPr="00753047">
        <w:rPr>
          <w:rFonts w:ascii="Arial" w:hAnsi="Arial" w:cs="Arial"/>
          <w:color w:val="auto"/>
        </w:rPr>
        <w:t xml:space="preserve">: personal injury claims accounts for nearly 25% </w:t>
      </w:r>
      <w:r w:rsidR="00410AFD">
        <w:rPr>
          <w:rFonts w:ascii="Arial" w:hAnsi="Arial" w:cs="Arial"/>
          <w:color w:val="auto"/>
        </w:rPr>
        <w:t xml:space="preserve">of all civil pleadings filed </w:t>
      </w:r>
      <w:r w:rsidRPr="00753047">
        <w:rPr>
          <w:rFonts w:ascii="Arial" w:hAnsi="Arial" w:cs="Arial"/>
          <w:color w:val="auto"/>
        </w:rPr>
        <w:t>and 20% of all trials.</w:t>
      </w:r>
    </w:p>
    <w:p w:rsidR="00AC6862" w:rsidRPr="00753047" w:rsidRDefault="00AC6862" w:rsidP="00753047">
      <w:pPr>
        <w:pStyle w:val="Default"/>
        <w:jc w:val="both"/>
        <w:rPr>
          <w:rFonts w:ascii="Arial" w:hAnsi="Arial" w:cs="Arial"/>
          <w:color w:val="auto"/>
        </w:rPr>
      </w:pPr>
    </w:p>
    <w:p w:rsidR="00AC6862" w:rsidRPr="00753047" w:rsidRDefault="002F06D1" w:rsidP="00753047">
      <w:pPr>
        <w:pStyle w:val="Default"/>
        <w:numPr>
          <w:ilvl w:val="0"/>
          <w:numId w:val="13"/>
        </w:numPr>
        <w:ind w:left="360"/>
        <w:jc w:val="both"/>
        <w:rPr>
          <w:rFonts w:ascii="Arial" w:hAnsi="Arial" w:cs="Arial"/>
          <w:color w:val="auto"/>
        </w:rPr>
      </w:pPr>
      <w:r w:rsidRPr="00753047">
        <w:rPr>
          <w:rFonts w:ascii="Arial" w:hAnsi="Arial" w:cs="Arial"/>
          <w:color w:val="auto"/>
        </w:rPr>
        <w:t xml:space="preserve">Given these statistics you can appreciate that PI </w:t>
      </w:r>
      <w:r w:rsidR="005C42CF" w:rsidRPr="00753047">
        <w:rPr>
          <w:rFonts w:ascii="Arial" w:hAnsi="Arial" w:cs="Arial"/>
          <w:color w:val="auto"/>
        </w:rPr>
        <w:t>litigation is essential for anyone considering a litigation practice.</w:t>
      </w:r>
      <w:r w:rsidR="00F82571" w:rsidRPr="00753047">
        <w:rPr>
          <w:rFonts w:ascii="Arial" w:hAnsi="Arial" w:cs="Arial"/>
          <w:color w:val="auto"/>
        </w:rPr>
        <w:t xml:space="preserve"> </w:t>
      </w:r>
    </w:p>
    <w:p w:rsidR="00FF2981" w:rsidRPr="00753047" w:rsidRDefault="00FF2981" w:rsidP="00753047">
      <w:pPr>
        <w:pStyle w:val="Default"/>
        <w:ind w:left="360"/>
        <w:jc w:val="both"/>
        <w:rPr>
          <w:rFonts w:ascii="Arial" w:hAnsi="Arial" w:cs="Arial"/>
          <w:b/>
          <w:color w:val="auto"/>
        </w:rPr>
      </w:pPr>
    </w:p>
    <w:p w:rsidR="00F82571" w:rsidRPr="00753047" w:rsidRDefault="00F82571" w:rsidP="00753047">
      <w:pPr>
        <w:pStyle w:val="Default"/>
        <w:jc w:val="both"/>
        <w:rPr>
          <w:rFonts w:ascii="Arial" w:hAnsi="Arial" w:cs="Arial"/>
          <w:color w:val="auto"/>
        </w:rPr>
      </w:pPr>
    </w:p>
    <w:p w:rsidR="00AC6862" w:rsidRPr="00753047" w:rsidRDefault="00F82571" w:rsidP="00753047">
      <w:pPr>
        <w:pStyle w:val="Default"/>
        <w:numPr>
          <w:ilvl w:val="1"/>
          <w:numId w:val="1"/>
        </w:numPr>
        <w:ind w:left="720" w:hanging="720"/>
        <w:jc w:val="both"/>
        <w:rPr>
          <w:rFonts w:ascii="Arial" w:hAnsi="Arial" w:cs="Arial"/>
          <w:b/>
          <w:color w:val="auto"/>
        </w:rPr>
      </w:pPr>
      <w:r w:rsidRPr="00753047">
        <w:rPr>
          <w:rFonts w:ascii="Arial" w:hAnsi="Arial" w:cs="Arial"/>
          <w:b/>
          <w:color w:val="auto"/>
        </w:rPr>
        <w:t xml:space="preserve"> </w:t>
      </w:r>
      <w:r w:rsidR="005A7074" w:rsidRPr="00753047">
        <w:rPr>
          <w:rFonts w:ascii="Arial" w:hAnsi="Arial" w:cs="Arial"/>
          <w:b/>
          <w:color w:val="auto"/>
        </w:rPr>
        <w:t>Bias against personal i</w:t>
      </w:r>
      <w:r w:rsidRPr="00753047">
        <w:rPr>
          <w:rFonts w:ascii="Arial" w:hAnsi="Arial" w:cs="Arial"/>
          <w:b/>
          <w:color w:val="auto"/>
        </w:rPr>
        <w:t>njury</w:t>
      </w:r>
    </w:p>
    <w:p w:rsidR="00422DF9" w:rsidRPr="00753047" w:rsidRDefault="00422DF9" w:rsidP="00753047">
      <w:pPr>
        <w:pStyle w:val="Default"/>
        <w:ind w:left="360"/>
        <w:jc w:val="both"/>
        <w:rPr>
          <w:rFonts w:ascii="Arial" w:hAnsi="Arial" w:cs="Arial"/>
          <w:color w:val="auto"/>
        </w:rPr>
      </w:pPr>
    </w:p>
    <w:p w:rsidR="002D7858" w:rsidRPr="00753047" w:rsidRDefault="00F06557" w:rsidP="00753047">
      <w:pPr>
        <w:pStyle w:val="Default"/>
        <w:numPr>
          <w:ilvl w:val="0"/>
          <w:numId w:val="14"/>
        </w:numPr>
        <w:ind w:left="720"/>
        <w:jc w:val="both"/>
        <w:rPr>
          <w:rFonts w:ascii="Arial" w:hAnsi="Arial" w:cs="Arial"/>
          <w:color w:val="auto"/>
        </w:rPr>
      </w:pPr>
      <w:r w:rsidRPr="00753047">
        <w:rPr>
          <w:rFonts w:ascii="Arial" w:hAnsi="Arial" w:cs="Arial"/>
          <w:color w:val="auto"/>
        </w:rPr>
        <w:t xml:space="preserve">How do you think the public </w:t>
      </w:r>
      <w:r w:rsidR="002D7858" w:rsidRPr="00753047">
        <w:rPr>
          <w:rFonts w:ascii="Arial" w:hAnsi="Arial" w:cs="Arial"/>
          <w:color w:val="auto"/>
        </w:rPr>
        <w:t>regards lawyers generally</w:t>
      </w:r>
      <w:r w:rsidR="0076045E" w:rsidRPr="00753047">
        <w:rPr>
          <w:rFonts w:ascii="Arial" w:hAnsi="Arial" w:cs="Arial"/>
          <w:color w:val="auto"/>
        </w:rPr>
        <w:t xml:space="preserve">?  Are we hated?  The usual jargon: </w:t>
      </w:r>
      <w:r w:rsidR="00AD3BBA" w:rsidRPr="00753047">
        <w:rPr>
          <w:rFonts w:ascii="Arial" w:hAnsi="Arial" w:cs="Arial"/>
          <w:color w:val="auto"/>
        </w:rPr>
        <w:t>lawyers</w:t>
      </w:r>
      <w:r w:rsidR="002D7858" w:rsidRPr="00753047">
        <w:rPr>
          <w:rFonts w:ascii="Arial" w:hAnsi="Arial" w:cs="Arial"/>
          <w:color w:val="auto"/>
        </w:rPr>
        <w:t xml:space="preserve"> defend criminals and get them off on technicalities, </w:t>
      </w:r>
      <w:r w:rsidR="0076045E" w:rsidRPr="00753047">
        <w:rPr>
          <w:rFonts w:ascii="Arial" w:hAnsi="Arial" w:cs="Arial"/>
          <w:color w:val="auto"/>
        </w:rPr>
        <w:t xml:space="preserve">they </w:t>
      </w:r>
      <w:r w:rsidR="002D7858" w:rsidRPr="00753047">
        <w:rPr>
          <w:rFonts w:ascii="Arial" w:hAnsi="Arial" w:cs="Arial"/>
          <w:color w:val="auto"/>
        </w:rPr>
        <w:t>c</w:t>
      </w:r>
      <w:r w:rsidR="0076045E" w:rsidRPr="00753047">
        <w:rPr>
          <w:rFonts w:ascii="Arial" w:hAnsi="Arial" w:cs="Arial"/>
          <w:color w:val="auto"/>
        </w:rPr>
        <w:t>harge lots of money, they advance fraudulent or frivolous claims….</w:t>
      </w:r>
    </w:p>
    <w:p w:rsidR="002D7858" w:rsidRPr="00753047" w:rsidRDefault="002D7858" w:rsidP="00753047">
      <w:pPr>
        <w:pStyle w:val="Default"/>
        <w:jc w:val="both"/>
        <w:rPr>
          <w:rFonts w:ascii="Arial" w:hAnsi="Arial" w:cs="Arial"/>
          <w:color w:val="auto"/>
        </w:rPr>
      </w:pPr>
    </w:p>
    <w:p w:rsidR="00F06557" w:rsidRPr="00753047" w:rsidRDefault="002D7858" w:rsidP="00753047">
      <w:pPr>
        <w:pStyle w:val="Default"/>
        <w:numPr>
          <w:ilvl w:val="0"/>
          <w:numId w:val="14"/>
        </w:numPr>
        <w:ind w:left="720"/>
        <w:jc w:val="both"/>
        <w:rPr>
          <w:rFonts w:ascii="Arial" w:hAnsi="Arial" w:cs="Arial"/>
          <w:color w:val="auto"/>
        </w:rPr>
      </w:pPr>
      <w:r w:rsidRPr="00753047">
        <w:rPr>
          <w:rFonts w:ascii="Arial" w:hAnsi="Arial" w:cs="Arial"/>
          <w:color w:val="auto"/>
        </w:rPr>
        <w:t>How do you think the public regards</w:t>
      </w:r>
      <w:r w:rsidR="00F06557" w:rsidRPr="00753047">
        <w:rPr>
          <w:rFonts w:ascii="Arial" w:hAnsi="Arial" w:cs="Arial"/>
          <w:color w:val="auto"/>
        </w:rPr>
        <w:t xml:space="preserve"> personal injury </w:t>
      </w:r>
      <w:r w:rsidR="00AD3BBA" w:rsidRPr="00753047">
        <w:rPr>
          <w:rFonts w:ascii="Arial" w:hAnsi="Arial" w:cs="Arial"/>
          <w:color w:val="auto"/>
        </w:rPr>
        <w:t xml:space="preserve">lawyers </w:t>
      </w:r>
      <w:r w:rsidR="00F06557" w:rsidRPr="00753047">
        <w:rPr>
          <w:rFonts w:ascii="Arial" w:hAnsi="Arial" w:cs="Arial"/>
          <w:color w:val="auto"/>
        </w:rPr>
        <w:t xml:space="preserve">– </w:t>
      </w:r>
      <w:r w:rsidR="0076045E" w:rsidRPr="00753047">
        <w:rPr>
          <w:rFonts w:ascii="Arial" w:hAnsi="Arial" w:cs="Arial"/>
          <w:color w:val="auto"/>
        </w:rPr>
        <w:t>even worse?  A</w:t>
      </w:r>
      <w:r w:rsidR="00F06557" w:rsidRPr="00753047">
        <w:rPr>
          <w:rFonts w:ascii="Arial" w:hAnsi="Arial" w:cs="Arial"/>
          <w:color w:val="auto"/>
        </w:rPr>
        <w:t>mbulance chasers, preying on innocent victims,</w:t>
      </w:r>
      <w:r w:rsidRPr="00753047">
        <w:rPr>
          <w:rFonts w:ascii="Arial" w:hAnsi="Arial" w:cs="Arial"/>
          <w:color w:val="auto"/>
        </w:rPr>
        <w:t xml:space="preserve"> charging </w:t>
      </w:r>
      <w:r w:rsidR="00644902" w:rsidRPr="00753047">
        <w:rPr>
          <w:rFonts w:ascii="Arial" w:hAnsi="Arial" w:cs="Arial"/>
          <w:color w:val="auto"/>
        </w:rPr>
        <w:t>exorbitant</w:t>
      </w:r>
      <w:r w:rsidRPr="00753047">
        <w:rPr>
          <w:rFonts w:ascii="Arial" w:hAnsi="Arial" w:cs="Arial"/>
          <w:color w:val="auto"/>
        </w:rPr>
        <w:t xml:space="preserve"> fees for frivolous claims</w:t>
      </w:r>
      <w:r w:rsidR="0076045E" w:rsidRPr="00753047">
        <w:rPr>
          <w:rFonts w:ascii="Arial" w:hAnsi="Arial" w:cs="Arial"/>
          <w:color w:val="auto"/>
        </w:rPr>
        <w:t>….</w:t>
      </w:r>
    </w:p>
    <w:p w:rsidR="00F06557" w:rsidRPr="00753047" w:rsidRDefault="00F06557" w:rsidP="00753047">
      <w:pPr>
        <w:pStyle w:val="Default"/>
        <w:jc w:val="both"/>
        <w:rPr>
          <w:rFonts w:ascii="Arial" w:hAnsi="Arial" w:cs="Arial"/>
          <w:color w:val="auto"/>
        </w:rPr>
      </w:pPr>
    </w:p>
    <w:p w:rsidR="008A7335" w:rsidRPr="00753047" w:rsidRDefault="00F06557" w:rsidP="00753047">
      <w:pPr>
        <w:pStyle w:val="Default"/>
        <w:numPr>
          <w:ilvl w:val="0"/>
          <w:numId w:val="14"/>
        </w:numPr>
        <w:ind w:left="720"/>
        <w:jc w:val="both"/>
        <w:rPr>
          <w:rFonts w:ascii="Arial" w:hAnsi="Arial" w:cs="Arial"/>
          <w:color w:val="auto"/>
        </w:rPr>
      </w:pPr>
      <w:r w:rsidRPr="00753047">
        <w:rPr>
          <w:rFonts w:ascii="Arial" w:hAnsi="Arial" w:cs="Arial"/>
          <w:color w:val="auto"/>
        </w:rPr>
        <w:t xml:space="preserve">Why do you think </w:t>
      </w:r>
      <w:r w:rsidR="005A7074" w:rsidRPr="00753047">
        <w:rPr>
          <w:rFonts w:ascii="Arial" w:hAnsi="Arial" w:cs="Arial"/>
          <w:color w:val="auto"/>
        </w:rPr>
        <w:t xml:space="preserve">lawyers, and particularly </w:t>
      </w:r>
      <w:r w:rsidRPr="00753047">
        <w:rPr>
          <w:rFonts w:ascii="Arial" w:hAnsi="Arial" w:cs="Arial"/>
          <w:color w:val="auto"/>
        </w:rPr>
        <w:t xml:space="preserve">personal injury </w:t>
      </w:r>
      <w:r w:rsidR="005A7074" w:rsidRPr="00753047">
        <w:rPr>
          <w:rFonts w:ascii="Arial" w:hAnsi="Arial" w:cs="Arial"/>
          <w:color w:val="auto"/>
        </w:rPr>
        <w:t xml:space="preserve">lawyers, have </w:t>
      </w:r>
      <w:r w:rsidRPr="00753047">
        <w:rPr>
          <w:rFonts w:ascii="Arial" w:hAnsi="Arial" w:cs="Arial"/>
          <w:color w:val="auto"/>
        </w:rPr>
        <w:t xml:space="preserve">this negative </w:t>
      </w:r>
      <w:r w:rsidR="0076045E" w:rsidRPr="00753047">
        <w:rPr>
          <w:rFonts w:ascii="Arial" w:hAnsi="Arial" w:cs="Arial"/>
          <w:color w:val="auto"/>
        </w:rPr>
        <w:t>reputation?</w:t>
      </w:r>
    </w:p>
    <w:p w:rsidR="002D7858" w:rsidRPr="00753047" w:rsidRDefault="002D7858" w:rsidP="00753047">
      <w:pPr>
        <w:pStyle w:val="Default"/>
        <w:jc w:val="both"/>
        <w:rPr>
          <w:rFonts w:ascii="Arial" w:hAnsi="Arial" w:cs="Arial"/>
          <w:color w:val="auto"/>
        </w:rPr>
      </w:pPr>
    </w:p>
    <w:p w:rsidR="00E53BCF" w:rsidRPr="00753047" w:rsidRDefault="00EA6017" w:rsidP="00753047">
      <w:pPr>
        <w:pStyle w:val="Default"/>
        <w:numPr>
          <w:ilvl w:val="0"/>
          <w:numId w:val="14"/>
        </w:numPr>
        <w:ind w:left="720"/>
        <w:jc w:val="both"/>
        <w:rPr>
          <w:rFonts w:ascii="Arial" w:hAnsi="Arial" w:cs="Arial"/>
          <w:color w:val="auto"/>
        </w:rPr>
      </w:pPr>
      <w:r>
        <w:rPr>
          <w:rFonts w:ascii="Arial" w:hAnsi="Arial" w:cs="Arial"/>
          <w:color w:val="auto"/>
        </w:rPr>
        <w:t>Does this pre-existing bias imped</w:t>
      </w:r>
      <w:r w:rsidR="00637E31">
        <w:rPr>
          <w:rFonts w:ascii="Arial" w:hAnsi="Arial" w:cs="Arial"/>
          <w:color w:val="auto"/>
        </w:rPr>
        <w:t>e</w:t>
      </w:r>
      <w:r>
        <w:rPr>
          <w:rFonts w:ascii="Arial" w:hAnsi="Arial" w:cs="Arial"/>
          <w:color w:val="auto"/>
        </w:rPr>
        <w:t xml:space="preserve"> an injured plaintiff’s access to justice?</w:t>
      </w:r>
    </w:p>
    <w:p w:rsidR="00E53BCF" w:rsidRPr="00753047" w:rsidRDefault="00E53BCF" w:rsidP="00753047">
      <w:pPr>
        <w:pStyle w:val="Default"/>
        <w:jc w:val="both"/>
        <w:rPr>
          <w:rFonts w:ascii="Arial" w:hAnsi="Arial" w:cs="Arial"/>
          <w:color w:val="auto"/>
        </w:rPr>
      </w:pPr>
    </w:p>
    <w:p w:rsidR="00E53BCF" w:rsidRPr="00753047" w:rsidRDefault="005A7074" w:rsidP="00753047">
      <w:pPr>
        <w:pStyle w:val="Default"/>
        <w:numPr>
          <w:ilvl w:val="0"/>
          <w:numId w:val="15"/>
        </w:numPr>
        <w:ind w:left="1080"/>
        <w:jc w:val="both"/>
        <w:rPr>
          <w:rFonts w:ascii="Arial" w:hAnsi="Arial" w:cs="Arial"/>
          <w:color w:val="auto"/>
        </w:rPr>
      </w:pPr>
      <w:r w:rsidRPr="00753047">
        <w:rPr>
          <w:rFonts w:ascii="Arial" w:hAnsi="Arial" w:cs="Arial"/>
          <w:color w:val="auto"/>
        </w:rPr>
        <w:t xml:space="preserve">Example 1 - </w:t>
      </w:r>
      <w:r w:rsidR="00EA6017">
        <w:rPr>
          <w:rFonts w:ascii="Arial" w:hAnsi="Arial" w:cs="Arial"/>
          <w:color w:val="auto"/>
        </w:rPr>
        <w:t>Do you think the ICBC adjuste</w:t>
      </w:r>
      <w:r w:rsidR="00E53BCF" w:rsidRPr="00753047">
        <w:rPr>
          <w:rFonts w:ascii="Arial" w:hAnsi="Arial" w:cs="Arial"/>
          <w:color w:val="auto"/>
        </w:rPr>
        <w:t xml:space="preserve">r handling a </w:t>
      </w:r>
      <w:r w:rsidR="005E6555" w:rsidRPr="00753047">
        <w:rPr>
          <w:rFonts w:ascii="Arial" w:hAnsi="Arial" w:cs="Arial"/>
          <w:color w:val="auto"/>
        </w:rPr>
        <w:t>MVA</w:t>
      </w:r>
      <w:r w:rsidR="00E53BCF" w:rsidRPr="00753047">
        <w:rPr>
          <w:rFonts w:ascii="Arial" w:hAnsi="Arial" w:cs="Arial"/>
          <w:color w:val="auto"/>
        </w:rPr>
        <w:t xml:space="preserve"> claim </w:t>
      </w:r>
      <w:r w:rsidRPr="00753047">
        <w:rPr>
          <w:rFonts w:ascii="Arial" w:hAnsi="Arial" w:cs="Arial"/>
          <w:color w:val="auto"/>
        </w:rPr>
        <w:t>simply accepts</w:t>
      </w:r>
      <w:r w:rsidR="00E53BCF" w:rsidRPr="00753047">
        <w:rPr>
          <w:rFonts w:ascii="Arial" w:hAnsi="Arial" w:cs="Arial"/>
          <w:color w:val="auto"/>
        </w:rPr>
        <w:t xml:space="preserve"> the </w:t>
      </w:r>
      <w:r w:rsidRPr="00753047">
        <w:rPr>
          <w:rFonts w:ascii="Arial" w:hAnsi="Arial" w:cs="Arial"/>
          <w:color w:val="auto"/>
        </w:rPr>
        <w:t xml:space="preserve">claim for chronic pain or </w:t>
      </w:r>
      <w:r w:rsidR="00EA6017">
        <w:rPr>
          <w:rFonts w:ascii="Arial" w:hAnsi="Arial" w:cs="Arial"/>
          <w:color w:val="auto"/>
        </w:rPr>
        <w:t>is he or she</w:t>
      </w:r>
      <w:r w:rsidRPr="00753047">
        <w:rPr>
          <w:rFonts w:ascii="Arial" w:hAnsi="Arial" w:cs="Arial"/>
          <w:color w:val="auto"/>
        </w:rPr>
        <w:t xml:space="preserve"> </w:t>
      </w:r>
      <w:r w:rsidR="00AD3BBA" w:rsidRPr="00753047">
        <w:rPr>
          <w:rFonts w:ascii="Arial" w:hAnsi="Arial" w:cs="Arial"/>
          <w:color w:val="auto"/>
        </w:rPr>
        <w:t>skeptical</w:t>
      </w:r>
      <w:r w:rsidR="00EA6017">
        <w:rPr>
          <w:rFonts w:ascii="Arial" w:hAnsi="Arial" w:cs="Arial"/>
          <w:color w:val="auto"/>
        </w:rPr>
        <w:t xml:space="preserve"> from the start?</w:t>
      </w:r>
    </w:p>
    <w:p w:rsidR="00E53BCF" w:rsidRPr="00753047" w:rsidRDefault="00E53BCF" w:rsidP="00753047">
      <w:pPr>
        <w:pStyle w:val="Default"/>
        <w:ind w:left="1440"/>
        <w:jc w:val="both"/>
        <w:rPr>
          <w:rFonts w:ascii="Arial" w:hAnsi="Arial" w:cs="Arial"/>
          <w:color w:val="auto"/>
        </w:rPr>
      </w:pPr>
    </w:p>
    <w:p w:rsidR="00FF2981" w:rsidRPr="00753047" w:rsidRDefault="005A7074" w:rsidP="00753047">
      <w:pPr>
        <w:pStyle w:val="Default"/>
        <w:ind w:left="1080"/>
        <w:jc w:val="both"/>
        <w:rPr>
          <w:rFonts w:ascii="Arial" w:hAnsi="Arial" w:cs="Arial"/>
          <w:color w:val="auto"/>
        </w:rPr>
      </w:pPr>
      <w:r w:rsidRPr="00753047">
        <w:rPr>
          <w:rFonts w:ascii="Arial" w:hAnsi="Arial" w:cs="Arial"/>
          <w:color w:val="auto"/>
        </w:rPr>
        <w:t xml:space="preserve">Example 2 - </w:t>
      </w:r>
      <w:r w:rsidR="00E53BCF" w:rsidRPr="00753047">
        <w:rPr>
          <w:rFonts w:ascii="Arial" w:hAnsi="Arial" w:cs="Arial"/>
          <w:color w:val="auto"/>
        </w:rPr>
        <w:t>How about the judge</w:t>
      </w:r>
      <w:r w:rsidR="0076045E" w:rsidRPr="00753047">
        <w:rPr>
          <w:rFonts w:ascii="Arial" w:hAnsi="Arial" w:cs="Arial"/>
          <w:color w:val="auto"/>
        </w:rPr>
        <w:t xml:space="preserve"> </w:t>
      </w:r>
      <w:r w:rsidR="00E53BCF" w:rsidRPr="00753047">
        <w:rPr>
          <w:rFonts w:ascii="Arial" w:hAnsi="Arial" w:cs="Arial"/>
          <w:color w:val="auto"/>
        </w:rPr>
        <w:t>deciding the case where the unemployed plaintiff has been involved in four accidents – do you think he or she look</w:t>
      </w:r>
      <w:r w:rsidR="00410AFD">
        <w:rPr>
          <w:rFonts w:ascii="Arial" w:hAnsi="Arial" w:cs="Arial"/>
          <w:color w:val="auto"/>
        </w:rPr>
        <w:t>s</w:t>
      </w:r>
      <w:r w:rsidR="00E53BCF" w:rsidRPr="00753047">
        <w:rPr>
          <w:rFonts w:ascii="Arial" w:hAnsi="Arial" w:cs="Arial"/>
          <w:color w:val="auto"/>
        </w:rPr>
        <w:t xml:space="preserve"> at this as a ca</w:t>
      </w:r>
      <w:r w:rsidRPr="00753047">
        <w:rPr>
          <w:rFonts w:ascii="Arial" w:hAnsi="Arial" w:cs="Arial"/>
          <w:color w:val="auto"/>
        </w:rPr>
        <w:t>sh grab or a legitimate claim</w:t>
      </w:r>
      <w:r w:rsidR="00410AFD">
        <w:rPr>
          <w:rFonts w:ascii="Arial" w:hAnsi="Arial" w:cs="Arial"/>
          <w:color w:val="auto"/>
        </w:rPr>
        <w:t>?</w:t>
      </w:r>
      <w:r w:rsidRPr="00753047">
        <w:rPr>
          <w:rFonts w:ascii="Arial" w:hAnsi="Arial" w:cs="Arial"/>
          <w:color w:val="auto"/>
        </w:rPr>
        <w:t xml:space="preserve">  When considering this issue reflect on the comments of  </w:t>
      </w:r>
      <w:r w:rsidR="000302D9" w:rsidRPr="00753047">
        <w:rPr>
          <w:rFonts w:ascii="Arial" w:hAnsi="Arial" w:cs="Arial"/>
          <w:color w:val="auto"/>
        </w:rPr>
        <w:t xml:space="preserve">McEachern C.J.S.C. (as he then was) in </w:t>
      </w:r>
      <w:r w:rsidR="000302D9" w:rsidRPr="00753047">
        <w:rPr>
          <w:rFonts w:ascii="Arial" w:hAnsi="Arial" w:cs="Arial"/>
          <w:i/>
          <w:color w:val="auto"/>
        </w:rPr>
        <w:t>Butler v. Blaylock</w:t>
      </w:r>
      <w:r w:rsidR="000302D9" w:rsidRPr="00753047">
        <w:rPr>
          <w:rFonts w:ascii="Arial" w:hAnsi="Arial" w:cs="Arial"/>
          <w:color w:val="auto"/>
        </w:rPr>
        <w:t xml:space="preserve"> (7 October 1980</w:t>
      </w:r>
      <w:r w:rsidR="00FF2981" w:rsidRPr="00753047">
        <w:rPr>
          <w:rFonts w:ascii="Arial" w:hAnsi="Arial" w:cs="Arial"/>
          <w:color w:val="auto"/>
        </w:rPr>
        <w:t>), Vancouver B781505 (B.C.S.C.) and consider if the Court is articulating a new standard of proof in these cases:</w:t>
      </w:r>
    </w:p>
    <w:p w:rsidR="000302D9" w:rsidRPr="00753047" w:rsidRDefault="000302D9" w:rsidP="00753047">
      <w:pPr>
        <w:pStyle w:val="Default"/>
        <w:ind w:left="720"/>
        <w:jc w:val="both"/>
        <w:rPr>
          <w:rFonts w:ascii="Arial" w:hAnsi="Arial" w:cs="Arial"/>
          <w:color w:val="auto"/>
        </w:rPr>
      </w:pPr>
    </w:p>
    <w:p w:rsidR="000302D9" w:rsidRPr="00753047" w:rsidRDefault="000302D9" w:rsidP="00753047">
      <w:pPr>
        <w:pStyle w:val="Default"/>
        <w:ind w:left="1440"/>
        <w:jc w:val="both"/>
        <w:rPr>
          <w:rFonts w:ascii="Arial" w:hAnsi="Arial" w:cs="Arial"/>
          <w:i/>
          <w:color w:val="auto"/>
        </w:rPr>
      </w:pPr>
      <w:r w:rsidRPr="00753047">
        <w:rPr>
          <w:rFonts w:ascii="Arial" w:hAnsi="Arial" w:cs="Arial"/>
          <w:i/>
          <w:color w:val="auto"/>
        </w:rPr>
        <w:t>I am not stating any new principle when I say that the Court should be exceedingly careful when there is little or no objective evidence of continuing injury and when complaints of pain persist for long periods extending beyond the normal or usual recovery.</w:t>
      </w:r>
    </w:p>
    <w:p w:rsidR="000302D9" w:rsidRPr="00753047" w:rsidRDefault="000302D9" w:rsidP="00753047">
      <w:pPr>
        <w:pStyle w:val="Default"/>
        <w:ind w:left="1440"/>
        <w:jc w:val="both"/>
        <w:rPr>
          <w:rFonts w:ascii="Arial" w:hAnsi="Arial" w:cs="Arial"/>
          <w:i/>
          <w:color w:val="auto"/>
        </w:rPr>
      </w:pPr>
    </w:p>
    <w:p w:rsidR="000302D9" w:rsidRPr="00753047" w:rsidRDefault="000302D9" w:rsidP="00753047">
      <w:pPr>
        <w:pStyle w:val="Default"/>
        <w:ind w:left="1440"/>
        <w:jc w:val="both"/>
        <w:rPr>
          <w:rFonts w:ascii="Arial" w:hAnsi="Arial" w:cs="Arial"/>
          <w:i/>
          <w:color w:val="auto"/>
        </w:rPr>
      </w:pPr>
      <w:r w:rsidRPr="00753047">
        <w:rPr>
          <w:rFonts w:ascii="Arial" w:hAnsi="Arial" w:cs="Arial"/>
          <w:i/>
          <w:color w:val="auto"/>
        </w:rPr>
        <w:t xml:space="preserve">An injured person is entitled to be fully and properly compensated for any injury or disability caused by a wrongdoer. But no one can expect his fellow citizen or citizens to compensate him in the absence of convincing evidence </w:t>
      </w:r>
      <w:r w:rsidRPr="00753047">
        <w:rPr>
          <w:rFonts w:ascii="MS Gothic" w:eastAsia="MS Gothic" w:hAnsi="MS Gothic" w:cs="MS Gothic" w:hint="eastAsia"/>
          <w:i/>
          <w:color w:val="auto"/>
        </w:rPr>
        <w:t>‑‑</w:t>
      </w:r>
      <w:r w:rsidRPr="00753047">
        <w:rPr>
          <w:rFonts w:ascii="Arial" w:hAnsi="Arial" w:cs="Arial"/>
          <w:i/>
          <w:color w:val="auto"/>
        </w:rPr>
        <w:t xml:space="preserve"> which could be just his own evidence if the surrounding circumstances are consistent </w:t>
      </w:r>
      <w:r w:rsidRPr="00753047">
        <w:rPr>
          <w:rFonts w:ascii="MS Gothic" w:eastAsia="MS Gothic" w:hAnsi="MS Gothic" w:cs="MS Gothic" w:hint="eastAsia"/>
          <w:i/>
          <w:color w:val="auto"/>
        </w:rPr>
        <w:t>‑‑</w:t>
      </w:r>
      <w:r w:rsidRPr="00753047">
        <w:rPr>
          <w:rFonts w:ascii="Arial" w:hAnsi="Arial" w:cs="Arial"/>
          <w:i/>
          <w:color w:val="auto"/>
        </w:rPr>
        <w:t xml:space="preserve"> that his complaints of pain are true reflections of a continuing injury.</w:t>
      </w:r>
    </w:p>
    <w:p w:rsidR="00AD3BBA" w:rsidRPr="00753047" w:rsidRDefault="00AD3BBA" w:rsidP="00753047">
      <w:pPr>
        <w:pStyle w:val="Default"/>
        <w:ind w:left="1080"/>
        <w:jc w:val="both"/>
        <w:rPr>
          <w:rFonts w:ascii="Arial" w:hAnsi="Arial" w:cs="Arial"/>
          <w:color w:val="auto"/>
        </w:rPr>
      </w:pPr>
    </w:p>
    <w:p w:rsidR="004002A1" w:rsidRPr="00753047" w:rsidRDefault="00E53BCF" w:rsidP="00753047">
      <w:pPr>
        <w:pStyle w:val="Default"/>
        <w:numPr>
          <w:ilvl w:val="0"/>
          <w:numId w:val="16"/>
        </w:numPr>
        <w:jc w:val="both"/>
        <w:rPr>
          <w:rFonts w:ascii="Arial" w:hAnsi="Arial" w:cs="Arial"/>
          <w:color w:val="auto"/>
        </w:rPr>
      </w:pPr>
      <w:r w:rsidRPr="00753047">
        <w:rPr>
          <w:rFonts w:ascii="Arial" w:hAnsi="Arial" w:cs="Arial"/>
          <w:color w:val="auto"/>
        </w:rPr>
        <w:t xml:space="preserve">Or how about the 8 jurors tasked with deciding these cases – do </w:t>
      </w:r>
      <w:r w:rsidR="002D7858" w:rsidRPr="00753047">
        <w:rPr>
          <w:rFonts w:ascii="Arial" w:hAnsi="Arial" w:cs="Arial"/>
          <w:color w:val="auto"/>
        </w:rPr>
        <w:t>you think we</w:t>
      </w:r>
      <w:r w:rsidR="00EA6017">
        <w:rPr>
          <w:rFonts w:ascii="Arial" w:hAnsi="Arial" w:cs="Arial"/>
          <w:color w:val="auto"/>
        </w:rPr>
        <w:t>,</w:t>
      </w:r>
      <w:r w:rsidR="002D7858" w:rsidRPr="00753047">
        <w:rPr>
          <w:rFonts w:ascii="Arial" w:hAnsi="Arial" w:cs="Arial"/>
          <w:color w:val="auto"/>
        </w:rPr>
        <w:t xml:space="preserve"> </w:t>
      </w:r>
      <w:r w:rsidR="00EA6017">
        <w:rPr>
          <w:rFonts w:ascii="Arial" w:hAnsi="Arial" w:cs="Arial"/>
          <w:color w:val="auto"/>
        </w:rPr>
        <w:t xml:space="preserve">as plaintiff personal injury lawyers, </w:t>
      </w:r>
      <w:r w:rsidR="002D7858" w:rsidRPr="00753047">
        <w:rPr>
          <w:rFonts w:ascii="Arial" w:hAnsi="Arial" w:cs="Arial"/>
          <w:color w:val="auto"/>
        </w:rPr>
        <w:t>can ignore the fact we are hated</w:t>
      </w:r>
      <w:r w:rsidRPr="00753047">
        <w:rPr>
          <w:rFonts w:ascii="Arial" w:hAnsi="Arial" w:cs="Arial"/>
          <w:color w:val="auto"/>
        </w:rPr>
        <w:t xml:space="preserve">, </w:t>
      </w:r>
      <w:r w:rsidR="00EA6017">
        <w:rPr>
          <w:rFonts w:ascii="Arial" w:hAnsi="Arial" w:cs="Arial"/>
          <w:color w:val="auto"/>
        </w:rPr>
        <w:t>and</w:t>
      </w:r>
      <w:r w:rsidR="00637E31">
        <w:rPr>
          <w:rFonts w:ascii="Arial" w:hAnsi="Arial" w:cs="Arial"/>
          <w:color w:val="auto"/>
        </w:rPr>
        <w:t xml:space="preserve"> that</w:t>
      </w:r>
      <w:r w:rsidR="00EA6017">
        <w:rPr>
          <w:rFonts w:ascii="Arial" w:hAnsi="Arial" w:cs="Arial"/>
          <w:color w:val="auto"/>
        </w:rPr>
        <w:t xml:space="preserve"> </w:t>
      </w:r>
      <w:r w:rsidRPr="00753047">
        <w:rPr>
          <w:rFonts w:ascii="Arial" w:hAnsi="Arial" w:cs="Arial"/>
          <w:color w:val="auto"/>
        </w:rPr>
        <w:t>they are skeptical?</w:t>
      </w:r>
      <w:r w:rsidR="0076045E" w:rsidRPr="00753047">
        <w:rPr>
          <w:rFonts w:ascii="Arial" w:hAnsi="Arial" w:cs="Arial"/>
          <w:color w:val="auto"/>
        </w:rPr>
        <w:t xml:space="preserve">  Can </w:t>
      </w:r>
      <w:r w:rsidR="00023169" w:rsidRPr="00753047">
        <w:rPr>
          <w:rFonts w:ascii="Arial" w:hAnsi="Arial" w:cs="Arial"/>
          <w:color w:val="auto"/>
        </w:rPr>
        <w:t>the jury pool</w:t>
      </w:r>
      <w:r w:rsidR="0076045E" w:rsidRPr="00753047">
        <w:rPr>
          <w:rFonts w:ascii="Arial" w:hAnsi="Arial" w:cs="Arial"/>
          <w:color w:val="auto"/>
        </w:rPr>
        <w:t xml:space="preserve"> be influenced by subtle advertisements</w:t>
      </w:r>
      <w:r w:rsidR="004002A1" w:rsidRPr="00753047">
        <w:rPr>
          <w:rFonts w:ascii="Arial" w:hAnsi="Arial" w:cs="Arial"/>
          <w:color w:val="auto"/>
        </w:rPr>
        <w:t xml:space="preserve"> </w:t>
      </w:r>
      <w:r w:rsidR="00023169" w:rsidRPr="00753047">
        <w:rPr>
          <w:rFonts w:ascii="Arial" w:hAnsi="Arial" w:cs="Arial"/>
          <w:color w:val="auto"/>
        </w:rPr>
        <w:t>suggesting that</w:t>
      </w:r>
      <w:r w:rsidR="004002A1" w:rsidRPr="00753047">
        <w:rPr>
          <w:rFonts w:ascii="Arial" w:hAnsi="Arial" w:cs="Arial"/>
          <w:color w:val="auto"/>
        </w:rPr>
        <w:t xml:space="preserve"> plaintiffs are fraudulent</w:t>
      </w:r>
      <w:r w:rsidR="0076045E" w:rsidRPr="00753047">
        <w:rPr>
          <w:rFonts w:ascii="Arial" w:hAnsi="Arial" w:cs="Arial"/>
          <w:color w:val="auto"/>
        </w:rPr>
        <w:t>? See</w:t>
      </w:r>
      <w:r w:rsidR="00023169" w:rsidRPr="00753047">
        <w:rPr>
          <w:rFonts w:ascii="Arial" w:hAnsi="Arial" w:cs="Arial"/>
          <w:color w:val="auto"/>
        </w:rPr>
        <w:t>:</w:t>
      </w:r>
      <w:r w:rsidR="004002A1" w:rsidRPr="00753047">
        <w:rPr>
          <w:rFonts w:ascii="Arial" w:hAnsi="Arial" w:cs="Arial"/>
          <w:color w:val="auto"/>
        </w:rPr>
        <w:t xml:space="preserve"> </w:t>
      </w:r>
    </w:p>
    <w:p w:rsidR="004002A1" w:rsidRPr="00753047" w:rsidRDefault="001D55C7" w:rsidP="00753047">
      <w:pPr>
        <w:pStyle w:val="Default"/>
        <w:numPr>
          <w:ilvl w:val="1"/>
          <w:numId w:val="16"/>
        </w:numPr>
        <w:jc w:val="both"/>
        <w:rPr>
          <w:rFonts w:ascii="Arial" w:hAnsi="Arial" w:cs="Arial"/>
          <w:color w:val="auto"/>
        </w:rPr>
      </w:pPr>
      <w:hyperlink r:id="rId8" w:history="1">
        <w:r w:rsidR="00410AFD" w:rsidRPr="00927362">
          <w:rPr>
            <w:rStyle w:val="Hyperlink"/>
            <w:rFonts w:ascii="Arial" w:hAnsi="Arial" w:cs="Arial"/>
          </w:rPr>
          <w:t>https://www.youtube.com/watch?v=YWS1VXjP6JA</w:t>
        </w:r>
      </w:hyperlink>
      <w:r w:rsidR="004002A1" w:rsidRPr="00753047">
        <w:rPr>
          <w:rFonts w:ascii="Arial" w:hAnsi="Arial" w:cs="Arial"/>
          <w:color w:val="auto"/>
        </w:rPr>
        <w:t xml:space="preserve"> </w:t>
      </w:r>
    </w:p>
    <w:p w:rsidR="002D7858" w:rsidRPr="00753047" w:rsidRDefault="004002A1" w:rsidP="00753047">
      <w:pPr>
        <w:pStyle w:val="Default"/>
        <w:numPr>
          <w:ilvl w:val="1"/>
          <w:numId w:val="16"/>
        </w:numPr>
        <w:jc w:val="both"/>
        <w:rPr>
          <w:rFonts w:ascii="Arial" w:hAnsi="Arial" w:cs="Arial"/>
          <w:color w:val="auto"/>
        </w:rPr>
      </w:pPr>
      <w:r w:rsidRPr="00753047">
        <w:rPr>
          <w:rFonts w:ascii="Arial" w:hAnsi="Arial" w:cs="Arial"/>
          <w:color w:val="auto"/>
        </w:rPr>
        <w:t xml:space="preserve">and </w:t>
      </w:r>
      <w:hyperlink r:id="rId9" w:history="1">
        <w:r w:rsidR="0076045E" w:rsidRPr="00753047">
          <w:rPr>
            <w:rStyle w:val="Hyperlink"/>
            <w:rFonts w:ascii="Arial" w:eastAsia="Times New Roman" w:hAnsi="Arial" w:cs="Arial"/>
            <w:color w:val="auto"/>
          </w:rPr>
          <w:t>ICBC’s anti-fraud advertising: purely educational or jury interference?</w:t>
        </w:r>
      </w:hyperlink>
      <w:r w:rsidR="0076045E" w:rsidRPr="00753047">
        <w:rPr>
          <w:rFonts w:ascii="Arial" w:eastAsia="Times New Roman" w:hAnsi="Arial" w:cs="Arial"/>
          <w:color w:val="auto"/>
        </w:rPr>
        <w:t>, The Lawyers’ Daily, May 25, 2017</w:t>
      </w:r>
    </w:p>
    <w:p w:rsidR="00E53BCF" w:rsidRPr="00753047" w:rsidRDefault="00E53BCF" w:rsidP="00753047">
      <w:pPr>
        <w:pStyle w:val="Default"/>
        <w:jc w:val="both"/>
        <w:rPr>
          <w:rFonts w:ascii="Arial" w:hAnsi="Arial" w:cs="Arial"/>
          <w:color w:val="auto"/>
        </w:rPr>
      </w:pPr>
    </w:p>
    <w:p w:rsidR="00F06557" w:rsidRPr="00753047" w:rsidRDefault="00E53BCF" w:rsidP="00753047">
      <w:pPr>
        <w:pStyle w:val="Default"/>
        <w:numPr>
          <w:ilvl w:val="0"/>
          <w:numId w:val="17"/>
        </w:numPr>
        <w:jc w:val="both"/>
        <w:rPr>
          <w:rFonts w:ascii="Arial" w:hAnsi="Arial" w:cs="Arial"/>
          <w:color w:val="auto"/>
        </w:rPr>
      </w:pPr>
      <w:r w:rsidRPr="00753047">
        <w:rPr>
          <w:rFonts w:ascii="Arial" w:hAnsi="Arial" w:cs="Arial"/>
          <w:color w:val="auto"/>
        </w:rPr>
        <w:t xml:space="preserve">The majority of this course is devoted to answering </w:t>
      </w:r>
      <w:r w:rsidR="00644902" w:rsidRPr="00753047">
        <w:rPr>
          <w:rFonts w:ascii="Arial" w:hAnsi="Arial" w:cs="Arial"/>
          <w:color w:val="auto"/>
        </w:rPr>
        <w:t xml:space="preserve">one </w:t>
      </w:r>
      <w:r w:rsidR="0076045E" w:rsidRPr="00753047">
        <w:rPr>
          <w:rFonts w:ascii="Arial" w:hAnsi="Arial" w:cs="Arial"/>
          <w:color w:val="auto"/>
        </w:rPr>
        <w:t>question:</w:t>
      </w:r>
      <w:r w:rsidRPr="00753047">
        <w:rPr>
          <w:rFonts w:ascii="Arial" w:hAnsi="Arial" w:cs="Arial"/>
          <w:color w:val="auto"/>
        </w:rPr>
        <w:t xml:space="preserve"> how do we </w:t>
      </w:r>
      <w:r w:rsidR="00421DED" w:rsidRPr="00753047">
        <w:rPr>
          <w:rFonts w:ascii="Arial" w:hAnsi="Arial" w:cs="Arial"/>
          <w:color w:val="auto"/>
        </w:rPr>
        <w:t xml:space="preserve">effectively </w:t>
      </w:r>
      <w:r w:rsidRPr="00753047">
        <w:rPr>
          <w:rFonts w:ascii="Arial" w:hAnsi="Arial" w:cs="Arial"/>
          <w:color w:val="auto"/>
        </w:rPr>
        <w:t xml:space="preserve">advocate for an injured individual when </w:t>
      </w:r>
      <w:r w:rsidR="00644902" w:rsidRPr="00753047">
        <w:rPr>
          <w:rFonts w:ascii="Arial" w:hAnsi="Arial" w:cs="Arial"/>
          <w:color w:val="auto"/>
        </w:rPr>
        <w:t xml:space="preserve">the overwhelming </w:t>
      </w:r>
      <w:r w:rsidR="00410AFD">
        <w:rPr>
          <w:rFonts w:ascii="Arial" w:hAnsi="Arial" w:cs="Arial"/>
          <w:color w:val="auto"/>
        </w:rPr>
        <w:t xml:space="preserve">pre-existing </w:t>
      </w:r>
      <w:r w:rsidR="00644902" w:rsidRPr="00753047">
        <w:rPr>
          <w:rFonts w:ascii="Arial" w:hAnsi="Arial" w:cs="Arial"/>
          <w:color w:val="auto"/>
        </w:rPr>
        <w:t xml:space="preserve">prejudice and belief is </w:t>
      </w:r>
      <w:r w:rsidRPr="00753047">
        <w:rPr>
          <w:rFonts w:ascii="Arial" w:hAnsi="Arial" w:cs="Arial"/>
          <w:color w:val="auto"/>
        </w:rPr>
        <w:t>that these are fraudulent</w:t>
      </w:r>
      <w:r w:rsidR="00637E31">
        <w:rPr>
          <w:rFonts w:ascii="Arial" w:hAnsi="Arial" w:cs="Arial"/>
          <w:color w:val="auto"/>
        </w:rPr>
        <w:t xml:space="preserve"> or exaggerated</w:t>
      </w:r>
      <w:r w:rsidRPr="00753047">
        <w:rPr>
          <w:rFonts w:ascii="Arial" w:hAnsi="Arial" w:cs="Arial"/>
          <w:color w:val="auto"/>
        </w:rPr>
        <w:t xml:space="preserve"> claims</w:t>
      </w:r>
      <w:r w:rsidR="00421DED" w:rsidRPr="00753047">
        <w:rPr>
          <w:rFonts w:ascii="Arial" w:hAnsi="Arial" w:cs="Arial"/>
          <w:color w:val="auto"/>
        </w:rPr>
        <w:t>? O</w:t>
      </w:r>
      <w:r w:rsidR="00AD3BBA" w:rsidRPr="00753047">
        <w:rPr>
          <w:rFonts w:ascii="Arial" w:hAnsi="Arial" w:cs="Arial"/>
          <w:color w:val="auto"/>
        </w:rPr>
        <w:t>ur task is to give</w:t>
      </w:r>
      <w:r w:rsidR="00644902" w:rsidRPr="00753047">
        <w:rPr>
          <w:rFonts w:ascii="Arial" w:hAnsi="Arial" w:cs="Arial"/>
          <w:color w:val="auto"/>
        </w:rPr>
        <w:t xml:space="preserve"> you strategies and technique</w:t>
      </w:r>
      <w:r w:rsidR="0076045E" w:rsidRPr="00753047">
        <w:rPr>
          <w:rFonts w:ascii="Arial" w:hAnsi="Arial" w:cs="Arial"/>
          <w:color w:val="auto"/>
        </w:rPr>
        <w:t>s</w:t>
      </w:r>
      <w:r w:rsidR="00644902" w:rsidRPr="00753047">
        <w:rPr>
          <w:rFonts w:ascii="Arial" w:hAnsi="Arial" w:cs="Arial"/>
          <w:color w:val="auto"/>
        </w:rPr>
        <w:t xml:space="preserve"> to ensure that </w:t>
      </w:r>
      <w:r w:rsidR="00410AFD">
        <w:rPr>
          <w:rFonts w:ascii="Arial" w:hAnsi="Arial" w:cs="Arial"/>
          <w:color w:val="auto"/>
        </w:rPr>
        <w:t xml:space="preserve">truth and </w:t>
      </w:r>
      <w:r w:rsidR="00644902" w:rsidRPr="00753047">
        <w:rPr>
          <w:rFonts w:ascii="Arial" w:hAnsi="Arial" w:cs="Arial"/>
          <w:color w:val="auto"/>
        </w:rPr>
        <w:t>justice prevails.</w:t>
      </w:r>
    </w:p>
    <w:p w:rsidR="003851BD" w:rsidRPr="00753047" w:rsidRDefault="003851BD" w:rsidP="00753047">
      <w:pPr>
        <w:pStyle w:val="Default"/>
        <w:ind w:left="720"/>
        <w:jc w:val="both"/>
        <w:rPr>
          <w:rFonts w:ascii="Arial" w:hAnsi="Arial" w:cs="Arial"/>
          <w:color w:val="auto"/>
        </w:rPr>
      </w:pPr>
    </w:p>
    <w:p w:rsidR="00147011" w:rsidRPr="00753047" w:rsidRDefault="00147011" w:rsidP="00753047">
      <w:pPr>
        <w:pStyle w:val="Default"/>
        <w:ind w:left="720"/>
        <w:jc w:val="both"/>
        <w:rPr>
          <w:rFonts w:ascii="Arial" w:hAnsi="Arial" w:cs="Arial"/>
          <w:color w:val="auto"/>
        </w:rPr>
      </w:pPr>
    </w:p>
    <w:p w:rsidR="00CC76C6" w:rsidRPr="00753047" w:rsidRDefault="00421DED" w:rsidP="00753047">
      <w:pPr>
        <w:pStyle w:val="Default"/>
        <w:jc w:val="both"/>
        <w:rPr>
          <w:rFonts w:ascii="Arial" w:hAnsi="Arial" w:cs="Arial"/>
          <w:b/>
          <w:color w:val="auto"/>
          <w:u w:val="single"/>
        </w:rPr>
      </w:pPr>
      <w:r w:rsidRPr="00753047">
        <w:rPr>
          <w:rFonts w:ascii="Arial" w:hAnsi="Arial" w:cs="Arial"/>
          <w:b/>
          <w:color w:val="auto"/>
          <w:u w:val="single"/>
        </w:rPr>
        <w:t>1.5</w:t>
      </w:r>
      <w:r w:rsidRPr="00753047">
        <w:rPr>
          <w:rFonts w:ascii="Arial" w:hAnsi="Arial" w:cs="Arial"/>
          <w:b/>
          <w:color w:val="auto"/>
          <w:u w:val="single"/>
        </w:rPr>
        <w:tab/>
      </w:r>
      <w:r w:rsidR="00CC76C6" w:rsidRPr="00753047">
        <w:rPr>
          <w:rFonts w:ascii="Arial" w:hAnsi="Arial" w:cs="Arial"/>
          <w:b/>
          <w:color w:val="auto"/>
          <w:u w:val="single"/>
        </w:rPr>
        <w:t xml:space="preserve">Course </w:t>
      </w:r>
      <w:r w:rsidR="0076045E" w:rsidRPr="00753047">
        <w:rPr>
          <w:rFonts w:ascii="Arial" w:hAnsi="Arial" w:cs="Arial"/>
          <w:b/>
          <w:color w:val="auto"/>
          <w:u w:val="single"/>
        </w:rPr>
        <w:t>format</w:t>
      </w:r>
      <w:r w:rsidR="0076045E" w:rsidRPr="00753047">
        <w:rPr>
          <w:rFonts w:ascii="Arial" w:hAnsi="Arial" w:cs="Arial"/>
          <w:b/>
          <w:color w:val="auto"/>
        </w:rPr>
        <w:t>:</w:t>
      </w:r>
    </w:p>
    <w:p w:rsidR="00CC76C6" w:rsidRPr="00753047" w:rsidRDefault="00CC76C6" w:rsidP="00753047">
      <w:pPr>
        <w:pStyle w:val="Default"/>
        <w:jc w:val="both"/>
        <w:rPr>
          <w:rFonts w:ascii="Arial" w:hAnsi="Arial" w:cs="Arial"/>
          <w:color w:val="auto"/>
        </w:rPr>
      </w:pPr>
    </w:p>
    <w:p w:rsidR="00CC76C6" w:rsidRPr="00753047" w:rsidRDefault="00CC76C6" w:rsidP="00753047">
      <w:pPr>
        <w:pStyle w:val="Default"/>
        <w:numPr>
          <w:ilvl w:val="0"/>
          <w:numId w:val="17"/>
        </w:numPr>
        <w:jc w:val="both"/>
        <w:rPr>
          <w:rFonts w:ascii="Arial" w:hAnsi="Arial" w:cs="Arial"/>
          <w:color w:val="auto"/>
        </w:rPr>
      </w:pPr>
      <w:r w:rsidRPr="00753047">
        <w:rPr>
          <w:rFonts w:ascii="Arial" w:hAnsi="Arial" w:cs="Arial"/>
          <w:color w:val="auto"/>
        </w:rPr>
        <w:t xml:space="preserve">This course is quite different than most of the other courses you have taken.  It is </w:t>
      </w:r>
      <w:r w:rsidRPr="00753047">
        <w:rPr>
          <w:rFonts w:ascii="Arial" w:hAnsi="Arial" w:cs="Arial"/>
          <w:b/>
          <w:i/>
          <w:color w:val="auto"/>
        </w:rPr>
        <w:t>interactive</w:t>
      </w:r>
      <w:r w:rsidR="0076045E" w:rsidRPr="00753047">
        <w:rPr>
          <w:rFonts w:ascii="Arial" w:hAnsi="Arial" w:cs="Arial"/>
          <w:color w:val="auto"/>
        </w:rPr>
        <w:t xml:space="preserve"> and we</w:t>
      </w:r>
      <w:r w:rsidRPr="00753047">
        <w:rPr>
          <w:rFonts w:ascii="Arial" w:hAnsi="Arial" w:cs="Arial"/>
          <w:color w:val="auto"/>
        </w:rPr>
        <w:t xml:space="preserve"> will be calling upon everyone in the class to participate.  It is </w:t>
      </w:r>
      <w:r w:rsidRPr="00753047">
        <w:rPr>
          <w:rFonts w:ascii="Arial" w:hAnsi="Arial" w:cs="Arial"/>
          <w:b/>
          <w:i/>
          <w:color w:val="auto"/>
        </w:rPr>
        <w:t>practical</w:t>
      </w:r>
      <w:r w:rsidRPr="00753047">
        <w:rPr>
          <w:rFonts w:ascii="Arial" w:hAnsi="Arial" w:cs="Arial"/>
          <w:color w:val="auto"/>
        </w:rPr>
        <w:t xml:space="preserve"> and meant to give you the background and skills </w:t>
      </w:r>
      <w:r w:rsidR="00637E31">
        <w:rPr>
          <w:rFonts w:ascii="Arial" w:hAnsi="Arial" w:cs="Arial"/>
          <w:color w:val="auto"/>
        </w:rPr>
        <w:t>to practice</w:t>
      </w:r>
      <w:r w:rsidRPr="00753047">
        <w:rPr>
          <w:rFonts w:ascii="Arial" w:hAnsi="Arial" w:cs="Arial"/>
          <w:color w:val="auto"/>
        </w:rPr>
        <w:t xml:space="preserve"> personal injury </w:t>
      </w:r>
      <w:r w:rsidR="00637E31">
        <w:rPr>
          <w:rFonts w:ascii="Arial" w:hAnsi="Arial" w:cs="Arial"/>
          <w:color w:val="auto"/>
        </w:rPr>
        <w:t>law</w:t>
      </w:r>
      <w:r w:rsidRPr="00753047">
        <w:rPr>
          <w:rFonts w:ascii="Arial" w:hAnsi="Arial" w:cs="Arial"/>
          <w:color w:val="auto"/>
        </w:rPr>
        <w:t xml:space="preserve">.  </w:t>
      </w:r>
    </w:p>
    <w:p w:rsidR="00CC76C6" w:rsidRPr="00753047" w:rsidRDefault="00CC76C6" w:rsidP="00753047">
      <w:pPr>
        <w:pStyle w:val="Default"/>
        <w:jc w:val="both"/>
        <w:rPr>
          <w:rFonts w:ascii="Arial" w:hAnsi="Arial" w:cs="Arial"/>
          <w:color w:val="auto"/>
        </w:rPr>
      </w:pPr>
    </w:p>
    <w:p w:rsidR="00FF2981" w:rsidRPr="00753047" w:rsidRDefault="00A13BBD" w:rsidP="00753047">
      <w:pPr>
        <w:pStyle w:val="Default"/>
        <w:keepNext/>
        <w:keepLines/>
        <w:numPr>
          <w:ilvl w:val="0"/>
          <w:numId w:val="17"/>
        </w:numPr>
        <w:spacing w:after="240"/>
        <w:jc w:val="both"/>
        <w:rPr>
          <w:rFonts w:ascii="Arial" w:hAnsi="Arial" w:cs="Arial"/>
          <w:color w:val="auto"/>
        </w:rPr>
      </w:pPr>
      <w:r w:rsidRPr="00753047">
        <w:rPr>
          <w:rFonts w:ascii="Arial" w:hAnsi="Arial" w:cs="Arial"/>
          <w:color w:val="auto"/>
        </w:rPr>
        <w:t>The course is broken into two distinct sections</w:t>
      </w:r>
      <w:r w:rsidR="00FF2981" w:rsidRPr="00753047">
        <w:rPr>
          <w:rFonts w:ascii="Arial" w:hAnsi="Arial" w:cs="Arial"/>
          <w:color w:val="auto"/>
        </w:rPr>
        <w:t xml:space="preserve"> and taught with specific case examples</w:t>
      </w:r>
      <w:r w:rsidRPr="00753047">
        <w:rPr>
          <w:rFonts w:ascii="Arial" w:hAnsi="Arial" w:cs="Arial"/>
          <w:color w:val="auto"/>
        </w:rPr>
        <w:t xml:space="preserve">: </w:t>
      </w:r>
    </w:p>
    <w:p w:rsidR="005E6555" w:rsidRPr="00753047" w:rsidRDefault="005E6555" w:rsidP="00753047">
      <w:pPr>
        <w:pStyle w:val="Default"/>
        <w:numPr>
          <w:ilvl w:val="1"/>
          <w:numId w:val="17"/>
        </w:numPr>
        <w:spacing w:after="200"/>
        <w:jc w:val="both"/>
        <w:rPr>
          <w:rFonts w:ascii="Arial" w:hAnsi="Arial" w:cs="Arial"/>
          <w:color w:val="auto"/>
        </w:rPr>
      </w:pPr>
      <w:r w:rsidRPr="00753047">
        <w:rPr>
          <w:rFonts w:ascii="Arial" w:hAnsi="Arial" w:cs="Arial"/>
          <w:color w:val="auto"/>
        </w:rPr>
        <w:t>The first five weeks are the fundamentals of tort law – case law, statu</w:t>
      </w:r>
      <w:r w:rsidR="00410AFD">
        <w:rPr>
          <w:rFonts w:ascii="Arial" w:hAnsi="Arial" w:cs="Arial"/>
          <w:color w:val="auto"/>
        </w:rPr>
        <w:t>t</w:t>
      </w:r>
      <w:r w:rsidRPr="00753047">
        <w:rPr>
          <w:rFonts w:ascii="Arial" w:hAnsi="Arial" w:cs="Arial"/>
          <w:color w:val="auto"/>
        </w:rPr>
        <w:t xml:space="preserve">es, legal issues and heads of damage.   </w:t>
      </w:r>
    </w:p>
    <w:p w:rsidR="005E6555" w:rsidRPr="00753047" w:rsidRDefault="005E6555" w:rsidP="00753047">
      <w:pPr>
        <w:pStyle w:val="Default"/>
        <w:numPr>
          <w:ilvl w:val="1"/>
          <w:numId w:val="17"/>
        </w:numPr>
        <w:spacing w:after="200"/>
        <w:jc w:val="both"/>
        <w:rPr>
          <w:rFonts w:ascii="Arial" w:hAnsi="Arial" w:cs="Arial"/>
          <w:color w:val="auto"/>
        </w:rPr>
      </w:pPr>
      <w:r w:rsidRPr="00753047">
        <w:rPr>
          <w:rFonts w:ascii="Arial" w:hAnsi="Arial" w:cs="Arial"/>
          <w:color w:val="auto"/>
        </w:rPr>
        <w:t xml:space="preserve">The </w:t>
      </w:r>
      <w:r w:rsidR="0076045E" w:rsidRPr="00753047">
        <w:rPr>
          <w:rFonts w:ascii="Arial" w:hAnsi="Arial" w:cs="Arial"/>
          <w:color w:val="auto"/>
        </w:rPr>
        <w:t>following</w:t>
      </w:r>
      <w:r w:rsidRPr="00753047">
        <w:rPr>
          <w:rFonts w:ascii="Arial" w:hAnsi="Arial" w:cs="Arial"/>
          <w:color w:val="auto"/>
        </w:rPr>
        <w:t xml:space="preserve"> five weeks are focused on trial advocacy </w:t>
      </w:r>
      <w:r w:rsidR="0076045E" w:rsidRPr="00753047">
        <w:rPr>
          <w:rFonts w:ascii="Arial" w:hAnsi="Arial" w:cs="Arial"/>
          <w:color w:val="auto"/>
        </w:rPr>
        <w:t xml:space="preserve">and procedure </w:t>
      </w:r>
      <w:r w:rsidR="00637E31">
        <w:rPr>
          <w:rFonts w:ascii="Arial" w:hAnsi="Arial" w:cs="Arial"/>
          <w:color w:val="auto"/>
        </w:rPr>
        <w:t>specific to</w:t>
      </w:r>
      <w:r w:rsidRPr="00753047">
        <w:rPr>
          <w:rFonts w:ascii="Arial" w:hAnsi="Arial" w:cs="Arial"/>
          <w:color w:val="auto"/>
        </w:rPr>
        <w:t xml:space="preserve"> personal injury.</w:t>
      </w:r>
    </w:p>
    <w:p w:rsidR="005E6555" w:rsidRPr="00753047" w:rsidRDefault="005E6555" w:rsidP="00753047">
      <w:pPr>
        <w:pStyle w:val="Default"/>
        <w:numPr>
          <w:ilvl w:val="1"/>
          <w:numId w:val="17"/>
        </w:numPr>
        <w:spacing w:after="200"/>
        <w:jc w:val="both"/>
        <w:rPr>
          <w:rFonts w:ascii="Arial" w:hAnsi="Arial" w:cs="Arial"/>
          <w:color w:val="auto"/>
        </w:rPr>
      </w:pPr>
      <w:r w:rsidRPr="00753047">
        <w:rPr>
          <w:rFonts w:ascii="Arial" w:hAnsi="Arial" w:cs="Arial"/>
          <w:color w:val="auto"/>
        </w:rPr>
        <w:t xml:space="preserve">We refer to </w:t>
      </w:r>
      <w:r w:rsidR="00637E31">
        <w:rPr>
          <w:rFonts w:ascii="Arial" w:hAnsi="Arial" w:cs="Arial"/>
          <w:color w:val="auto"/>
        </w:rPr>
        <w:t>many</w:t>
      </w:r>
      <w:r w:rsidRPr="00753047">
        <w:rPr>
          <w:rFonts w:ascii="Arial" w:hAnsi="Arial" w:cs="Arial"/>
          <w:color w:val="auto"/>
        </w:rPr>
        <w:t xml:space="preserve"> real cases that we or our colleagues have </w:t>
      </w:r>
      <w:r w:rsidR="00637E31">
        <w:rPr>
          <w:rFonts w:ascii="Arial" w:hAnsi="Arial" w:cs="Arial"/>
          <w:color w:val="auto"/>
        </w:rPr>
        <w:t>handled</w:t>
      </w:r>
      <w:r w:rsidRPr="00753047">
        <w:rPr>
          <w:rFonts w:ascii="Arial" w:hAnsi="Arial" w:cs="Arial"/>
          <w:color w:val="auto"/>
        </w:rPr>
        <w:t xml:space="preserve"> to try to </w:t>
      </w:r>
      <w:r w:rsidR="00637E31">
        <w:rPr>
          <w:rFonts w:ascii="Arial" w:hAnsi="Arial" w:cs="Arial"/>
          <w:color w:val="auto"/>
        </w:rPr>
        <w:t>ensure our lesson plans are a</w:t>
      </w:r>
      <w:r w:rsidRPr="00753047">
        <w:rPr>
          <w:rFonts w:ascii="Arial" w:hAnsi="Arial" w:cs="Arial"/>
          <w:color w:val="auto"/>
        </w:rPr>
        <w:t>s practical as possible.</w:t>
      </w:r>
    </w:p>
    <w:p w:rsidR="005E6555" w:rsidRPr="00753047" w:rsidRDefault="005E6555" w:rsidP="00753047">
      <w:pPr>
        <w:pStyle w:val="Default"/>
        <w:numPr>
          <w:ilvl w:val="1"/>
          <w:numId w:val="17"/>
        </w:numPr>
        <w:spacing w:after="200"/>
        <w:jc w:val="both"/>
        <w:rPr>
          <w:rFonts w:ascii="Arial" w:hAnsi="Arial" w:cs="Arial"/>
          <w:color w:val="auto"/>
        </w:rPr>
      </w:pPr>
      <w:r w:rsidRPr="00753047">
        <w:rPr>
          <w:rFonts w:ascii="Arial" w:hAnsi="Arial" w:cs="Arial"/>
          <w:color w:val="auto"/>
        </w:rPr>
        <w:t>W</w:t>
      </w:r>
      <w:r w:rsidR="0076045E" w:rsidRPr="00753047">
        <w:rPr>
          <w:rFonts w:ascii="Arial" w:hAnsi="Arial" w:cs="Arial"/>
          <w:color w:val="auto"/>
        </w:rPr>
        <w:t>e w</w:t>
      </w:r>
      <w:r w:rsidRPr="00753047">
        <w:rPr>
          <w:rFonts w:ascii="Arial" w:hAnsi="Arial" w:cs="Arial"/>
          <w:color w:val="auto"/>
        </w:rPr>
        <w:t>ill have guest lecturers to provide</w:t>
      </w:r>
      <w:r w:rsidR="0076045E" w:rsidRPr="00753047">
        <w:rPr>
          <w:rFonts w:ascii="Arial" w:hAnsi="Arial" w:cs="Arial"/>
          <w:color w:val="auto"/>
        </w:rPr>
        <w:t xml:space="preserve"> other perspectives</w:t>
      </w:r>
      <w:r w:rsidR="00637E31">
        <w:rPr>
          <w:rFonts w:ascii="Arial" w:hAnsi="Arial" w:cs="Arial"/>
          <w:color w:val="auto"/>
        </w:rPr>
        <w:t>,</w:t>
      </w:r>
      <w:r w:rsidR="0076045E" w:rsidRPr="00753047">
        <w:rPr>
          <w:rFonts w:ascii="Arial" w:hAnsi="Arial" w:cs="Arial"/>
          <w:color w:val="auto"/>
        </w:rPr>
        <w:t xml:space="preserve"> including </w:t>
      </w:r>
      <w:r w:rsidRPr="00753047">
        <w:rPr>
          <w:rFonts w:ascii="Arial" w:hAnsi="Arial" w:cs="Arial"/>
          <w:color w:val="auto"/>
        </w:rPr>
        <w:t xml:space="preserve">from </w:t>
      </w:r>
      <w:r w:rsidR="0076045E" w:rsidRPr="00753047">
        <w:rPr>
          <w:rFonts w:ascii="Arial" w:hAnsi="Arial" w:cs="Arial"/>
          <w:color w:val="auto"/>
        </w:rPr>
        <w:t xml:space="preserve">the </w:t>
      </w:r>
      <w:r w:rsidRPr="00753047">
        <w:rPr>
          <w:rFonts w:ascii="Arial" w:hAnsi="Arial" w:cs="Arial"/>
          <w:color w:val="auto"/>
        </w:rPr>
        <w:t>defence.</w:t>
      </w:r>
    </w:p>
    <w:p w:rsidR="00FF2981" w:rsidRPr="00753047" w:rsidRDefault="00FF2981" w:rsidP="00753047">
      <w:pPr>
        <w:pStyle w:val="Default"/>
        <w:ind w:left="1134"/>
        <w:jc w:val="both"/>
        <w:rPr>
          <w:rFonts w:ascii="Arial" w:hAnsi="Arial" w:cs="Arial"/>
          <w:color w:val="auto"/>
        </w:rPr>
      </w:pPr>
    </w:p>
    <w:p w:rsidR="00CC76C6" w:rsidRPr="00753047" w:rsidRDefault="00CC76C6" w:rsidP="00753047">
      <w:pPr>
        <w:pStyle w:val="Default"/>
        <w:numPr>
          <w:ilvl w:val="0"/>
          <w:numId w:val="18"/>
        </w:numPr>
        <w:jc w:val="both"/>
        <w:rPr>
          <w:rFonts w:ascii="Arial" w:hAnsi="Arial" w:cs="Arial"/>
          <w:color w:val="auto"/>
        </w:rPr>
      </w:pPr>
      <w:r w:rsidRPr="00753047">
        <w:rPr>
          <w:rFonts w:ascii="Arial" w:hAnsi="Arial" w:cs="Arial"/>
          <w:color w:val="auto"/>
        </w:rPr>
        <w:t xml:space="preserve">By the end of the course </w:t>
      </w:r>
      <w:r w:rsidR="005E6555" w:rsidRPr="00753047">
        <w:rPr>
          <w:rFonts w:ascii="Arial" w:hAnsi="Arial" w:cs="Arial"/>
          <w:color w:val="auto"/>
        </w:rPr>
        <w:t>we</w:t>
      </w:r>
      <w:r w:rsidRPr="00753047">
        <w:rPr>
          <w:rFonts w:ascii="Arial" w:hAnsi="Arial" w:cs="Arial"/>
          <w:color w:val="auto"/>
        </w:rPr>
        <w:t xml:space="preserve"> expect you will understand: </w:t>
      </w:r>
    </w:p>
    <w:p w:rsidR="00CC76C6" w:rsidRPr="00753047" w:rsidRDefault="00CC76C6" w:rsidP="00753047">
      <w:pPr>
        <w:pStyle w:val="Default"/>
        <w:jc w:val="both"/>
        <w:rPr>
          <w:rFonts w:ascii="Arial" w:hAnsi="Arial" w:cs="Arial"/>
          <w:color w:val="auto"/>
        </w:rPr>
      </w:pPr>
    </w:p>
    <w:p w:rsidR="00CC76C6" w:rsidRPr="00753047" w:rsidRDefault="00CC76C6" w:rsidP="00753047">
      <w:pPr>
        <w:pStyle w:val="Default"/>
        <w:numPr>
          <w:ilvl w:val="0"/>
          <w:numId w:val="19"/>
        </w:numPr>
        <w:ind w:left="1080"/>
        <w:jc w:val="both"/>
        <w:rPr>
          <w:rFonts w:ascii="Arial" w:hAnsi="Arial" w:cs="Arial"/>
          <w:color w:val="auto"/>
        </w:rPr>
      </w:pPr>
      <w:r w:rsidRPr="00753047">
        <w:rPr>
          <w:rFonts w:ascii="Arial" w:hAnsi="Arial" w:cs="Arial"/>
          <w:color w:val="auto"/>
        </w:rPr>
        <w:t xml:space="preserve">The relevant statutes and key judicial decisions governing personal injury claims in Canada with a particular emphasis on British Columbia. </w:t>
      </w:r>
    </w:p>
    <w:p w:rsidR="00CC76C6" w:rsidRPr="00753047" w:rsidRDefault="00CC76C6" w:rsidP="00753047">
      <w:pPr>
        <w:pStyle w:val="Default"/>
        <w:ind w:left="1440"/>
        <w:jc w:val="both"/>
        <w:rPr>
          <w:rFonts w:ascii="Arial" w:hAnsi="Arial" w:cs="Arial"/>
          <w:color w:val="auto"/>
        </w:rPr>
      </w:pPr>
    </w:p>
    <w:p w:rsidR="00CC76C6" w:rsidRPr="00753047" w:rsidRDefault="00CC76C6" w:rsidP="00753047">
      <w:pPr>
        <w:pStyle w:val="Default"/>
        <w:numPr>
          <w:ilvl w:val="0"/>
          <w:numId w:val="19"/>
        </w:numPr>
        <w:ind w:left="1080"/>
        <w:jc w:val="both"/>
        <w:rPr>
          <w:rFonts w:ascii="Arial" w:hAnsi="Arial" w:cs="Arial"/>
          <w:color w:val="auto"/>
        </w:rPr>
      </w:pPr>
      <w:r w:rsidRPr="00753047">
        <w:rPr>
          <w:rFonts w:ascii="Arial" w:hAnsi="Arial" w:cs="Arial"/>
          <w:color w:val="auto"/>
        </w:rPr>
        <w:t xml:space="preserve">The structure of a personal injury claim including the various heads of damage, the anatomy of a personal injury claim, and defences to a personal injury claim. </w:t>
      </w:r>
    </w:p>
    <w:p w:rsidR="00CC76C6" w:rsidRPr="00753047" w:rsidRDefault="00CC76C6" w:rsidP="00753047">
      <w:pPr>
        <w:pStyle w:val="Default"/>
        <w:ind w:left="1440"/>
        <w:jc w:val="both"/>
        <w:rPr>
          <w:rFonts w:ascii="Arial" w:hAnsi="Arial" w:cs="Arial"/>
          <w:color w:val="auto"/>
        </w:rPr>
      </w:pPr>
    </w:p>
    <w:p w:rsidR="00CC76C6" w:rsidRPr="00753047" w:rsidRDefault="00CC76C6" w:rsidP="00753047">
      <w:pPr>
        <w:pStyle w:val="Default"/>
        <w:numPr>
          <w:ilvl w:val="0"/>
          <w:numId w:val="19"/>
        </w:numPr>
        <w:ind w:left="1080"/>
        <w:jc w:val="both"/>
        <w:rPr>
          <w:rFonts w:ascii="Arial" w:hAnsi="Arial" w:cs="Arial"/>
          <w:color w:val="auto"/>
        </w:rPr>
      </w:pPr>
      <w:r w:rsidRPr="00753047">
        <w:rPr>
          <w:rFonts w:ascii="Arial" w:hAnsi="Arial" w:cs="Arial"/>
          <w:color w:val="auto"/>
        </w:rPr>
        <w:t xml:space="preserve">The advocacy skills required </w:t>
      </w:r>
      <w:r w:rsidR="00023169" w:rsidRPr="00753047">
        <w:rPr>
          <w:rFonts w:ascii="Arial" w:hAnsi="Arial" w:cs="Arial"/>
          <w:color w:val="auto"/>
        </w:rPr>
        <w:t>to advance</w:t>
      </w:r>
      <w:r w:rsidRPr="00753047">
        <w:rPr>
          <w:rFonts w:ascii="Arial" w:hAnsi="Arial" w:cs="Arial"/>
          <w:color w:val="auto"/>
        </w:rPr>
        <w:t xml:space="preserve"> a personal injury claim. </w:t>
      </w:r>
      <w:r w:rsidRPr="00753047">
        <w:rPr>
          <w:rFonts w:ascii="Arial" w:hAnsi="Arial" w:cs="Arial"/>
          <w:color w:val="auto"/>
        </w:rPr>
        <w:br/>
      </w:r>
    </w:p>
    <w:p w:rsidR="00CC76C6" w:rsidRPr="00753047" w:rsidRDefault="00A13BBD" w:rsidP="00753047">
      <w:pPr>
        <w:pStyle w:val="Default"/>
        <w:numPr>
          <w:ilvl w:val="0"/>
          <w:numId w:val="20"/>
        </w:numPr>
        <w:jc w:val="both"/>
        <w:rPr>
          <w:rFonts w:ascii="Arial" w:hAnsi="Arial" w:cs="Arial"/>
          <w:color w:val="auto"/>
        </w:rPr>
      </w:pPr>
      <w:r w:rsidRPr="00753047">
        <w:rPr>
          <w:rFonts w:ascii="Arial" w:hAnsi="Arial" w:cs="Arial"/>
          <w:color w:val="auto"/>
        </w:rPr>
        <w:t xml:space="preserve">There is no text for this course and the majority of the readings are case law and </w:t>
      </w:r>
      <w:r w:rsidR="00C613A3" w:rsidRPr="00753047">
        <w:rPr>
          <w:rFonts w:ascii="Arial" w:hAnsi="Arial" w:cs="Arial"/>
          <w:color w:val="auto"/>
        </w:rPr>
        <w:t>select excerpts from various texts</w:t>
      </w:r>
      <w:r w:rsidR="00FF2981" w:rsidRPr="00753047">
        <w:rPr>
          <w:rFonts w:ascii="Arial" w:hAnsi="Arial" w:cs="Arial"/>
          <w:color w:val="auto"/>
        </w:rPr>
        <w:t xml:space="preserve"> and articles p</w:t>
      </w:r>
      <w:r w:rsidR="00023169" w:rsidRPr="00753047">
        <w:rPr>
          <w:rFonts w:ascii="Arial" w:hAnsi="Arial" w:cs="Arial"/>
          <w:color w:val="auto"/>
        </w:rPr>
        <w:t xml:space="preserve">osted on the KazLaw website.  We </w:t>
      </w:r>
      <w:r w:rsidR="00FF2981" w:rsidRPr="00753047">
        <w:rPr>
          <w:rFonts w:ascii="Arial" w:hAnsi="Arial" w:cs="Arial"/>
          <w:color w:val="auto"/>
        </w:rPr>
        <w:t>recommend the following as supplemental reading</w:t>
      </w:r>
      <w:r w:rsidR="00637E31">
        <w:rPr>
          <w:rFonts w:ascii="Arial" w:hAnsi="Arial" w:cs="Arial"/>
          <w:color w:val="auto"/>
        </w:rPr>
        <w:t xml:space="preserve"> if you intend to practice personal injury</w:t>
      </w:r>
      <w:r w:rsidR="00FF2981" w:rsidRPr="00753047">
        <w:rPr>
          <w:rFonts w:ascii="Arial" w:hAnsi="Arial" w:cs="Arial"/>
          <w:color w:val="auto"/>
        </w:rPr>
        <w:t>:</w:t>
      </w:r>
    </w:p>
    <w:p w:rsidR="00CC76C6" w:rsidRPr="00753047" w:rsidRDefault="00CC76C6" w:rsidP="00753047">
      <w:pPr>
        <w:pStyle w:val="Default"/>
        <w:jc w:val="both"/>
        <w:rPr>
          <w:rFonts w:ascii="Arial" w:hAnsi="Arial" w:cs="Arial"/>
          <w:color w:val="auto"/>
        </w:rPr>
      </w:pPr>
    </w:p>
    <w:p w:rsidR="00CC76C6" w:rsidRPr="00753047" w:rsidRDefault="00CC76C6" w:rsidP="00753047">
      <w:pPr>
        <w:pStyle w:val="Default"/>
        <w:numPr>
          <w:ilvl w:val="0"/>
          <w:numId w:val="21"/>
        </w:numPr>
        <w:ind w:left="1080"/>
        <w:jc w:val="both"/>
        <w:rPr>
          <w:rFonts w:ascii="Arial" w:hAnsi="Arial" w:cs="Arial"/>
          <w:color w:val="auto"/>
        </w:rPr>
      </w:pPr>
      <w:r w:rsidRPr="00753047">
        <w:rPr>
          <w:rFonts w:ascii="Arial" w:hAnsi="Arial" w:cs="Arial"/>
          <w:i/>
          <w:color w:val="auto"/>
        </w:rPr>
        <w:t>British Columbia Civil Trial Handbook,</w:t>
      </w:r>
      <w:r w:rsidRPr="00753047">
        <w:rPr>
          <w:rFonts w:ascii="Arial" w:hAnsi="Arial" w:cs="Arial"/>
          <w:color w:val="auto"/>
        </w:rPr>
        <w:t xml:space="preserve"> 3rd ed. Continuing Legal Education Society of BC, 2010.</w:t>
      </w:r>
    </w:p>
    <w:p w:rsidR="00A13BBD" w:rsidRPr="00753047" w:rsidRDefault="00A13BBD" w:rsidP="00753047">
      <w:pPr>
        <w:pStyle w:val="Default"/>
        <w:ind w:left="1440"/>
        <w:jc w:val="both"/>
        <w:rPr>
          <w:rFonts w:ascii="Arial" w:hAnsi="Arial" w:cs="Arial"/>
          <w:color w:val="auto"/>
        </w:rPr>
      </w:pPr>
    </w:p>
    <w:p w:rsidR="00CC76C6" w:rsidRPr="00753047" w:rsidRDefault="00CC76C6" w:rsidP="00753047">
      <w:pPr>
        <w:pStyle w:val="Default"/>
        <w:numPr>
          <w:ilvl w:val="0"/>
          <w:numId w:val="21"/>
        </w:numPr>
        <w:ind w:left="1080"/>
        <w:jc w:val="both"/>
        <w:rPr>
          <w:rFonts w:ascii="Arial" w:hAnsi="Arial" w:cs="Arial"/>
          <w:color w:val="auto"/>
        </w:rPr>
      </w:pPr>
      <w:r w:rsidRPr="00753047">
        <w:rPr>
          <w:rFonts w:ascii="Arial" w:hAnsi="Arial" w:cs="Arial"/>
          <w:i/>
          <w:color w:val="auto"/>
        </w:rPr>
        <w:t>David Ball on Damages.</w:t>
      </w:r>
      <w:r w:rsidRPr="00753047">
        <w:rPr>
          <w:rFonts w:ascii="Arial" w:hAnsi="Arial" w:cs="Arial"/>
          <w:color w:val="auto"/>
        </w:rPr>
        <w:t xml:space="preserve"> 3rd ed. National Institute for Trial Advocacy, 2011. </w:t>
      </w:r>
    </w:p>
    <w:p w:rsidR="00A13BBD" w:rsidRPr="00753047" w:rsidRDefault="00A13BBD" w:rsidP="00753047">
      <w:pPr>
        <w:pStyle w:val="Default"/>
        <w:ind w:left="1440"/>
        <w:jc w:val="both"/>
        <w:rPr>
          <w:rFonts w:ascii="Arial" w:hAnsi="Arial" w:cs="Arial"/>
          <w:color w:val="auto"/>
        </w:rPr>
      </w:pPr>
    </w:p>
    <w:p w:rsidR="00CC76C6" w:rsidRPr="00753047" w:rsidRDefault="00420F84" w:rsidP="00753047">
      <w:pPr>
        <w:pStyle w:val="Default"/>
        <w:numPr>
          <w:ilvl w:val="0"/>
          <w:numId w:val="21"/>
        </w:numPr>
        <w:ind w:left="1080"/>
        <w:jc w:val="both"/>
        <w:rPr>
          <w:rFonts w:ascii="Arial" w:hAnsi="Arial" w:cs="Arial"/>
          <w:color w:val="auto"/>
        </w:rPr>
      </w:pPr>
      <w:r w:rsidRPr="00753047">
        <w:rPr>
          <w:rFonts w:ascii="Arial" w:hAnsi="Arial" w:cs="Arial"/>
          <w:color w:val="auto"/>
        </w:rPr>
        <w:t xml:space="preserve">Rick </w:t>
      </w:r>
      <w:r w:rsidR="00CC76C6" w:rsidRPr="00753047">
        <w:rPr>
          <w:rFonts w:ascii="Arial" w:hAnsi="Arial" w:cs="Arial"/>
          <w:color w:val="auto"/>
        </w:rPr>
        <w:t xml:space="preserve">Friedman, </w:t>
      </w:r>
      <w:r w:rsidR="00CC76C6" w:rsidRPr="00753047">
        <w:rPr>
          <w:rFonts w:ascii="Arial" w:hAnsi="Arial" w:cs="Arial"/>
          <w:i/>
          <w:color w:val="auto"/>
        </w:rPr>
        <w:t xml:space="preserve">Rules of the Road: A Plaintiff Lawyer’s Guide to Proving Liability. </w:t>
      </w:r>
      <w:r w:rsidR="00CC76C6" w:rsidRPr="00753047">
        <w:rPr>
          <w:rFonts w:ascii="Arial" w:hAnsi="Arial" w:cs="Arial"/>
          <w:color w:val="auto"/>
        </w:rPr>
        <w:t xml:space="preserve">2nd ed. Trial Guides, 2010. </w:t>
      </w:r>
    </w:p>
    <w:p w:rsidR="00420F84" w:rsidRPr="00753047" w:rsidRDefault="00420F84" w:rsidP="00637E31">
      <w:pPr>
        <w:pStyle w:val="Default"/>
        <w:jc w:val="both"/>
        <w:rPr>
          <w:rFonts w:ascii="Arial" w:hAnsi="Arial" w:cs="Arial"/>
          <w:color w:val="auto"/>
        </w:rPr>
      </w:pPr>
    </w:p>
    <w:p w:rsidR="00CC76C6" w:rsidRPr="00753047" w:rsidRDefault="00023169" w:rsidP="00753047">
      <w:pPr>
        <w:pStyle w:val="Default"/>
        <w:jc w:val="both"/>
        <w:rPr>
          <w:rFonts w:ascii="Arial" w:hAnsi="Arial" w:cs="Arial"/>
          <w:b/>
          <w:color w:val="auto"/>
          <w:u w:val="single"/>
        </w:rPr>
      </w:pPr>
      <w:r w:rsidRPr="00753047">
        <w:rPr>
          <w:rFonts w:ascii="Arial" w:hAnsi="Arial" w:cs="Arial"/>
          <w:b/>
          <w:color w:val="auto"/>
          <w:u w:val="single"/>
        </w:rPr>
        <w:t>1.6</w:t>
      </w:r>
      <w:r w:rsidRPr="00753047">
        <w:rPr>
          <w:rFonts w:ascii="Arial" w:hAnsi="Arial" w:cs="Arial"/>
          <w:b/>
          <w:color w:val="auto"/>
          <w:u w:val="single"/>
        </w:rPr>
        <w:tab/>
      </w:r>
      <w:r w:rsidR="00CC76C6" w:rsidRPr="00753047">
        <w:rPr>
          <w:rFonts w:ascii="Arial" w:hAnsi="Arial" w:cs="Arial"/>
          <w:b/>
          <w:color w:val="auto"/>
          <w:u w:val="single"/>
        </w:rPr>
        <w:t>Course Evaluation:</w:t>
      </w:r>
    </w:p>
    <w:p w:rsidR="00420F84" w:rsidRPr="00753047" w:rsidRDefault="00420F84" w:rsidP="00753047">
      <w:pPr>
        <w:pStyle w:val="Default"/>
        <w:jc w:val="both"/>
        <w:rPr>
          <w:rFonts w:ascii="Arial" w:hAnsi="Arial" w:cs="Arial"/>
          <w:color w:val="auto"/>
        </w:rPr>
      </w:pPr>
    </w:p>
    <w:p w:rsidR="00420F84" w:rsidRPr="00753047" w:rsidRDefault="00420F84" w:rsidP="00753047">
      <w:pPr>
        <w:pStyle w:val="Default"/>
        <w:numPr>
          <w:ilvl w:val="0"/>
          <w:numId w:val="22"/>
        </w:numPr>
        <w:jc w:val="both"/>
        <w:rPr>
          <w:rFonts w:ascii="Arial" w:hAnsi="Arial" w:cs="Arial"/>
          <w:color w:val="auto"/>
        </w:rPr>
      </w:pPr>
      <w:r w:rsidRPr="00753047">
        <w:rPr>
          <w:rFonts w:ascii="Arial" w:hAnsi="Arial" w:cs="Arial"/>
          <w:color w:val="auto"/>
        </w:rPr>
        <w:t xml:space="preserve">The course evaluation is based on </w:t>
      </w:r>
      <w:r w:rsidR="00C613A3" w:rsidRPr="00753047">
        <w:rPr>
          <w:rFonts w:ascii="Arial" w:hAnsi="Arial" w:cs="Arial"/>
          <w:color w:val="auto"/>
        </w:rPr>
        <w:t>the following criteria:</w:t>
      </w:r>
    </w:p>
    <w:p w:rsidR="00420F84" w:rsidRPr="00753047" w:rsidRDefault="00420F84" w:rsidP="00753047">
      <w:pPr>
        <w:pStyle w:val="Default"/>
        <w:ind w:left="720"/>
        <w:jc w:val="both"/>
        <w:rPr>
          <w:rFonts w:ascii="Arial" w:hAnsi="Arial" w:cs="Arial"/>
          <w:color w:val="auto"/>
        </w:rPr>
      </w:pPr>
    </w:p>
    <w:p w:rsidR="00CC76C6" w:rsidRPr="00753047" w:rsidRDefault="00CC76C6" w:rsidP="00753047">
      <w:pPr>
        <w:pStyle w:val="Default"/>
        <w:numPr>
          <w:ilvl w:val="0"/>
          <w:numId w:val="24"/>
        </w:numPr>
        <w:jc w:val="both"/>
        <w:rPr>
          <w:rFonts w:ascii="Arial" w:hAnsi="Arial" w:cs="Arial"/>
          <w:color w:val="auto"/>
        </w:rPr>
      </w:pPr>
      <w:r w:rsidRPr="00753047">
        <w:rPr>
          <w:rFonts w:ascii="Arial" w:hAnsi="Arial" w:cs="Arial"/>
          <w:color w:val="auto"/>
        </w:rPr>
        <w:t>Final Exam (</w:t>
      </w:r>
      <w:r w:rsidR="0076045E" w:rsidRPr="00753047">
        <w:rPr>
          <w:rFonts w:ascii="Arial" w:hAnsi="Arial" w:cs="Arial"/>
          <w:color w:val="auto"/>
        </w:rPr>
        <w:t>75</w:t>
      </w:r>
      <w:r w:rsidRPr="00753047">
        <w:rPr>
          <w:rFonts w:ascii="Arial" w:hAnsi="Arial" w:cs="Arial"/>
          <w:color w:val="auto"/>
        </w:rPr>
        <w:t xml:space="preserve">%) </w:t>
      </w:r>
    </w:p>
    <w:p w:rsidR="00C613A3" w:rsidRPr="00753047" w:rsidRDefault="00C613A3" w:rsidP="00753047">
      <w:pPr>
        <w:pStyle w:val="Default"/>
        <w:ind w:left="720"/>
        <w:jc w:val="both"/>
        <w:rPr>
          <w:rFonts w:ascii="Arial" w:hAnsi="Arial" w:cs="Arial"/>
          <w:color w:val="auto"/>
        </w:rPr>
      </w:pPr>
    </w:p>
    <w:p w:rsidR="00284274" w:rsidRPr="00753047" w:rsidRDefault="00CC76C6" w:rsidP="00753047">
      <w:pPr>
        <w:pStyle w:val="Default"/>
        <w:numPr>
          <w:ilvl w:val="0"/>
          <w:numId w:val="23"/>
        </w:numPr>
        <w:ind w:left="1080"/>
        <w:jc w:val="both"/>
        <w:rPr>
          <w:rFonts w:ascii="Arial" w:hAnsi="Arial" w:cs="Arial"/>
          <w:color w:val="auto"/>
        </w:rPr>
      </w:pPr>
      <w:r w:rsidRPr="00753047">
        <w:rPr>
          <w:rFonts w:ascii="Arial" w:hAnsi="Arial" w:cs="Arial"/>
          <w:color w:val="auto"/>
        </w:rPr>
        <w:t>Class Participation (</w:t>
      </w:r>
      <w:r w:rsidR="00F6232A" w:rsidRPr="00753047">
        <w:rPr>
          <w:rFonts w:ascii="Arial" w:hAnsi="Arial" w:cs="Arial"/>
          <w:color w:val="auto"/>
        </w:rPr>
        <w:t>25</w:t>
      </w:r>
      <w:r w:rsidRPr="00753047">
        <w:rPr>
          <w:rFonts w:ascii="Arial" w:hAnsi="Arial" w:cs="Arial"/>
          <w:color w:val="auto"/>
        </w:rPr>
        <w:t xml:space="preserve">%): </w:t>
      </w:r>
      <w:r w:rsidR="003851BD" w:rsidRPr="00753047">
        <w:rPr>
          <w:rFonts w:ascii="Arial" w:hAnsi="Arial" w:cs="Arial"/>
          <w:color w:val="auto"/>
        </w:rPr>
        <w:t xml:space="preserve"> </w:t>
      </w:r>
      <w:r w:rsidRPr="00753047">
        <w:rPr>
          <w:rFonts w:ascii="Arial" w:hAnsi="Arial" w:cs="Arial"/>
          <w:color w:val="auto"/>
        </w:rPr>
        <w:t xml:space="preserve">Students </w:t>
      </w:r>
      <w:r w:rsidR="00284274" w:rsidRPr="00753047">
        <w:rPr>
          <w:rFonts w:ascii="Arial" w:hAnsi="Arial" w:cs="Arial"/>
          <w:color w:val="auto"/>
        </w:rPr>
        <w:t xml:space="preserve">attend and </w:t>
      </w:r>
      <w:r w:rsidRPr="00753047">
        <w:rPr>
          <w:rFonts w:ascii="Arial" w:hAnsi="Arial" w:cs="Arial"/>
          <w:color w:val="auto"/>
        </w:rPr>
        <w:t>participate</w:t>
      </w:r>
      <w:r w:rsidR="00284274" w:rsidRPr="00753047">
        <w:rPr>
          <w:rFonts w:ascii="Arial" w:hAnsi="Arial" w:cs="Arial"/>
          <w:color w:val="auto"/>
        </w:rPr>
        <w:t xml:space="preserve"> in class discussions</w:t>
      </w:r>
      <w:r w:rsidR="00E91E72" w:rsidRPr="00753047">
        <w:rPr>
          <w:rFonts w:ascii="Arial" w:hAnsi="Arial" w:cs="Arial"/>
          <w:color w:val="auto"/>
        </w:rPr>
        <w:t xml:space="preserve"> </w:t>
      </w:r>
      <w:r w:rsidR="003851BD" w:rsidRPr="00753047">
        <w:rPr>
          <w:rFonts w:ascii="Arial" w:hAnsi="Arial" w:cs="Arial"/>
          <w:color w:val="auto"/>
        </w:rPr>
        <w:t>and are required to provide w</w:t>
      </w:r>
      <w:r w:rsidR="00284274" w:rsidRPr="00753047">
        <w:rPr>
          <w:rFonts w:ascii="Arial" w:hAnsi="Arial" w:cs="Arial"/>
          <w:color w:val="auto"/>
        </w:rPr>
        <w:t xml:space="preserve">eekly feedback/reflections on </w:t>
      </w:r>
      <w:r w:rsidR="0076045E" w:rsidRPr="00753047">
        <w:rPr>
          <w:rFonts w:ascii="Arial" w:hAnsi="Arial" w:cs="Arial"/>
          <w:color w:val="auto"/>
        </w:rPr>
        <w:t xml:space="preserve">each </w:t>
      </w:r>
      <w:r w:rsidR="00284274" w:rsidRPr="00753047">
        <w:rPr>
          <w:rFonts w:ascii="Arial" w:hAnsi="Arial" w:cs="Arial"/>
          <w:color w:val="auto"/>
        </w:rPr>
        <w:t>lecture</w:t>
      </w:r>
      <w:r w:rsidR="003851BD" w:rsidRPr="00753047">
        <w:rPr>
          <w:rFonts w:ascii="Arial" w:hAnsi="Arial" w:cs="Arial"/>
          <w:color w:val="auto"/>
        </w:rPr>
        <w:t>.</w:t>
      </w:r>
    </w:p>
    <w:p w:rsidR="00C613A3" w:rsidRPr="00753047" w:rsidRDefault="00C613A3" w:rsidP="00753047">
      <w:pPr>
        <w:spacing w:after="200" w:line="276" w:lineRule="auto"/>
        <w:jc w:val="both"/>
        <w:rPr>
          <w:rFonts w:ascii="Arial" w:hAnsi="Arial" w:cs="Arial"/>
          <w:sz w:val="24"/>
          <w:szCs w:val="24"/>
          <w:u w:val="single"/>
        </w:rPr>
      </w:pPr>
    </w:p>
    <w:p w:rsidR="00CC76C6" w:rsidRPr="00753047" w:rsidRDefault="00023169" w:rsidP="00753047">
      <w:pPr>
        <w:pStyle w:val="Default"/>
        <w:jc w:val="both"/>
        <w:rPr>
          <w:rFonts w:ascii="Arial" w:hAnsi="Arial" w:cs="Arial"/>
          <w:b/>
          <w:color w:val="auto"/>
          <w:u w:val="single"/>
        </w:rPr>
      </w:pPr>
      <w:r w:rsidRPr="00753047">
        <w:rPr>
          <w:rFonts w:ascii="Arial" w:hAnsi="Arial" w:cs="Arial"/>
          <w:b/>
          <w:color w:val="auto"/>
          <w:u w:val="single"/>
        </w:rPr>
        <w:t>1.7</w:t>
      </w:r>
      <w:r w:rsidRPr="00753047">
        <w:rPr>
          <w:rFonts w:ascii="Arial" w:hAnsi="Arial" w:cs="Arial"/>
          <w:b/>
          <w:color w:val="auto"/>
          <w:u w:val="single"/>
        </w:rPr>
        <w:tab/>
      </w:r>
      <w:r w:rsidR="00CC76C6" w:rsidRPr="00753047">
        <w:rPr>
          <w:rFonts w:ascii="Arial" w:hAnsi="Arial" w:cs="Arial"/>
          <w:b/>
          <w:color w:val="auto"/>
          <w:u w:val="single"/>
        </w:rPr>
        <w:t>Contact Details:</w:t>
      </w:r>
    </w:p>
    <w:p w:rsidR="00420F84" w:rsidRPr="00753047" w:rsidRDefault="00420F84" w:rsidP="00753047">
      <w:pPr>
        <w:pStyle w:val="Default"/>
        <w:jc w:val="both"/>
        <w:rPr>
          <w:rFonts w:ascii="Arial" w:hAnsi="Arial" w:cs="Arial"/>
          <w:color w:val="auto"/>
        </w:rPr>
      </w:pPr>
    </w:p>
    <w:p w:rsidR="00420F84" w:rsidRPr="00753047" w:rsidRDefault="00420F84" w:rsidP="00753047">
      <w:pPr>
        <w:pStyle w:val="Default"/>
        <w:jc w:val="both"/>
        <w:rPr>
          <w:rFonts w:ascii="Arial" w:hAnsi="Arial" w:cs="Arial"/>
          <w:color w:val="auto"/>
        </w:rPr>
      </w:pPr>
      <w:r w:rsidRPr="00753047">
        <w:rPr>
          <w:rFonts w:ascii="Arial" w:hAnsi="Arial" w:cs="Arial"/>
          <w:color w:val="auto"/>
        </w:rPr>
        <w:t xml:space="preserve">You can reach </w:t>
      </w:r>
      <w:r w:rsidR="0076045E" w:rsidRPr="00753047">
        <w:rPr>
          <w:rFonts w:ascii="Arial" w:hAnsi="Arial" w:cs="Arial"/>
          <w:color w:val="auto"/>
        </w:rPr>
        <w:t>us</w:t>
      </w:r>
      <w:r w:rsidRPr="00753047">
        <w:rPr>
          <w:rFonts w:ascii="Arial" w:hAnsi="Arial" w:cs="Arial"/>
          <w:color w:val="auto"/>
        </w:rPr>
        <w:t xml:space="preserve"> by email or phone</w:t>
      </w:r>
      <w:r w:rsidR="00C613A3" w:rsidRPr="00753047">
        <w:rPr>
          <w:rFonts w:ascii="Arial" w:hAnsi="Arial" w:cs="Arial"/>
          <w:color w:val="auto"/>
        </w:rPr>
        <w:t xml:space="preserve"> and all of the course information is on the website.</w:t>
      </w:r>
    </w:p>
    <w:p w:rsidR="00420F84" w:rsidRPr="00753047" w:rsidRDefault="00420F84" w:rsidP="00753047">
      <w:pPr>
        <w:pStyle w:val="Default"/>
        <w:jc w:val="both"/>
        <w:rPr>
          <w:rFonts w:ascii="Arial" w:hAnsi="Arial" w:cs="Arial"/>
          <w:color w:val="auto"/>
        </w:rPr>
      </w:pPr>
    </w:p>
    <w:p w:rsidR="00CC76C6" w:rsidRPr="00753047" w:rsidRDefault="00CC76C6" w:rsidP="00753047">
      <w:pPr>
        <w:pStyle w:val="Default"/>
        <w:numPr>
          <w:ilvl w:val="0"/>
          <w:numId w:val="2"/>
        </w:numPr>
        <w:jc w:val="both"/>
        <w:rPr>
          <w:rFonts w:ascii="Arial" w:hAnsi="Arial" w:cs="Arial"/>
          <w:color w:val="auto"/>
        </w:rPr>
      </w:pPr>
      <w:r w:rsidRPr="00753047">
        <w:rPr>
          <w:rFonts w:ascii="Arial" w:hAnsi="Arial" w:cs="Arial"/>
          <w:color w:val="auto"/>
        </w:rPr>
        <w:t xml:space="preserve">Email: </w:t>
      </w:r>
      <w:r w:rsidR="005E6555" w:rsidRPr="00753047">
        <w:rPr>
          <w:rFonts w:ascii="Arial" w:hAnsi="Arial" w:cs="Arial"/>
          <w:color w:val="auto"/>
        </w:rPr>
        <w:t xml:space="preserve">  </w:t>
      </w:r>
      <w:hyperlink r:id="rId10" w:history="1">
        <w:r w:rsidRPr="00753047">
          <w:rPr>
            <w:rStyle w:val="Hyperlink"/>
            <w:rFonts w:ascii="Arial" w:hAnsi="Arial" w:cs="Arial"/>
            <w:color w:val="auto"/>
            <w:u w:val="none"/>
          </w:rPr>
          <w:t>mak@kazlaw.ca</w:t>
        </w:r>
      </w:hyperlink>
      <w:r w:rsidR="0076045E" w:rsidRPr="00753047">
        <w:rPr>
          <w:rStyle w:val="Hyperlink"/>
          <w:rFonts w:ascii="Arial" w:hAnsi="Arial" w:cs="Arial"/>
          <w:color w:val="auto"/>
          <w:u w:val="none"/>
        </w:rPr>
        <w:t xml:space="preserve"> and sk@kazlaw.ca</w:t>
      </w:r>
      <w:r w:rsidRPr="00753047">
        <w:rPr>
          <w:rFonts w:ascii="Arial" w:hAnsi="Arial" w:cs="Arial"/>
          <w:color w:val="auto"/>
        </w:rPr>
        <w:t xml:space="preserve"> (make sure to include “UBC” in the subject line)</w:t>
      </w:r>
    </w:p>
    <w:p w:rsidR="00C613A3" w:rsidRPr="00753047" w:rsidRDefault="00C613A3" w:rsidP="00753047">
      <w:pPr>
        <w:pStyle w:val="Default"/>
        <w:ind w:left="720"/>
        <w:jc w:val="both"/>
        <w:rPr>
          <w:rFonts w:ascii="Arial" w:hAnsi="Arial" w:cs="Arial"/>
          <w:color w:val="auto"/>
        </w:rPr>
      </w:pPr>
    </w:p>
    <w:p w:rsidR="00C613A3" w:rsidRDefault="00CC76C6" w:rsidP="00AC109B">
      <w:pPr>
        <w:pStyle w:val="Default"/>
        <w:numPr>
          <w:ilvl w:val="0"/>
          <w:numId w:val="2"/>
        </w:numPr>
        <w:jc w:val="both"/>
        <w:rPr>
          <w:rFonts w:ascii="Arial" w:hAnsi="Arial" w:cs="Arial"/>
          <w:color w:val="auto"/>
        </w:rPr>
      </w:pPr>
      <w:r w:rsidRPr="00EA6017">
        <w:rPr>
          <w:rFonts w:ascii="Arial" w:hAnsi="Arial" w:cs="Arial"/>
          <w:color w:val="auto"/>
        </w:rPr>
        <w:t>Phone: (604) 681-9344</w:t>
      </w:r>
      <w:r w:rsidR="00EA6017">
        <w:rPr>
          <w:rFonts w:ascii="Arial" w:hAnsi="Arial" w:cs="Arial"/>
          <w:color w:val="auto"/>
        </w:rPr>
        <w:t xml:space="preserve"> at the office; </w:t>
      </w:r>
      <w:r w:rsidR="00420F84" w:rsidRPr="00EA6017">
        <w:rPr>
          <w:rFonts w:ascii="Arial" w:hAnsi="Arial" w:cs="Arial"/>
          <w:color w:val="auto"/>
        </w:rPr>
        <w:t xml:space="preserve">(604) 657-3128 </w:t>
      </w:r>
      <w:r w:rsidR="0076045E" w:rsidRPr="00EA6017">
        <w:rPr>
          <w:rFonts w:ascii="Arial" w:hAnsi="Arial" w:cs="Arial"/>
          <w:color w:val="auto"/>
        </w:rPr>
        <w:t>(Marc’s cell)</w:t>
      </w:r>
      <w:r w:rsidR="00EA6017">
        <w:rPr>
          <w:rFonts w:ascii="Arial" w:hAnsi="Arial" w:cs="Arial"/>
          <w:color w:val="auto"/>
        </w:rPr>
        <w:t>; (778) 991-3335 (Sandy’s cell)</w:t>
      </w:r>
    </w:p>
    <w:p w:rsidR="00EA6017" w:rsidRDefault="00EA6017" w:rsidP="00EA6017">
      <w:pPr>
        <w:pStyle w:val="ListParagraph"/>
        <w:rPr>
          <w:rFonts w:ascii="Arial" w:hAnsi="Arial" w:cs="Arial"/>
        </w:rPr>
      </w:pPr>
    </w:p>
    <w:p w:rsidR="00C613A3" w:rsidRPr="00753047" w:rsidRDefault="00284274" w:rsidP="00753047">
      <w:pPr>
        <w:pStyle w:val="Default"/>
        <w:numPr>
          <w:ilvl w:val="0"/>
          <w:numId w:val="2"/>
        </w:numPr>
        <w:jc w:val="both"/>
        <w:rPr>
          <w:rFonts w:ascii="Arial" w:hAnsi="Arial" w:cs="Arial"/>
          <w:color w:val="auto"/>
        </w:rPr>
      </w:pPr>
      <w:r w:rsidRPr="00753047">
        <w:rPr>
          <w:rFonts w:ascii="Arial" w:hAnsi="Arial" w:cs="Arial"/>
          <w:color w:val="auto"/>
        </w:rPr>
        <w:t xml:space="preserve">Website: </w:t>
      </w:r>
      <w:hyperlink r:id="rId11" w:history="1">
        <w:r w:rsidRPr="00753047">
          <w:rPr>
            <w:rStyle w:val="Hyperlink"/>
            <w:rFonts w:ascii="Arial" w:hAnsi="Arial" w:cs="Arial"/>
            <w:color w:val="auto"/>
            <w:u w:val="none"/>
          </w:rPr>
          <w:t>http://www.kazlaw.ca/index.php/ubc</w:t>
        </w:r>
      </w:hyperlink>
      <w:r w:rsidRPr="00753047">
        <w:rPr>
          <w:rFonts w:ascii="Arial" w:hAnsi="Arial" w:cs="Arial"/>
          <w:color w:val="auto"/>
        </w:rPr>
        <w:t xml:space="preserve"> or click on “UBC Law” on </w:t>
      </w:r>
      <w:hyperlink r:id="rId12" w:history="1">
        <w:r w:rsidRPr="00753047">
          <w:rPr>
            <w:rStyle w:val="Hyperlink"/>
            <w:rFonts w:ascii="Arial" w:hAnsi="Arial" w:cs="Arial"/>
            <w:color w:val="auto"/>
            <w:u w:val="none"/>
          </w:rPr>
          <w:t>www.kazlaw.ca</w:t>
        </w:r>
      </w:hyperlink>
      <w:r w:rsidR="00C613A3" w:rsidRPr="00753047">
        <w:rPr>
          <w:rFonts w:ascii="Arial" w:hAnsi="Arial" w:cs="Arial"/>
          <w:color w:val="auto"/>
        </w:rPr>
        <w:t>. Included on the website is the following information:</w:t>
      </w:r>
      <w:r w:rsidR="00A75D09" w:rsidRPr="00753047">
        <w:rPr>
          <w:rFonts w:ascii="Arial" w:hAnsi="Arial" w:cs="Arial"/>
          <w:color w:val="auto"/>
        </w:rPr>
        <w:t xml:space="preserve"> </w:t>
      </w:r>
    </w:p>
    <w:p w:rsidR="00C613A3" w:rsidRPr="00753047" w:rsidRDefault="00C613A3" w:rsidP="00753047">
      <w:pPr>
        <w:pStyle w:val="ListParagraph"/>
        <w:jc w:val="both"/>
        <w:rPr>
          <w:rFonts w:ascii="Arial" w:hAnsi="Arial" w:cs="Arial"/>
          <w:sz w:val="24"/>
          <w:szCs w:val="24"/>
        </w:rPr>
      </w:pPr>
    </w:p>
    <w:p w:rsidR="00284274" w:rsidRPr="00753047" w:rsidRDefault="00284274" w:rsidP="00753047">
      <w:pPr>
        <w:pStyle w:val="Default"/>
        <w:numPr>
          <w:ilvl w:val="1"/>
          <w:numId w:val="2"/>
        </w:numPr>
        <w:jc w:val="both"/>
        <w:rPr>
          <w:rFonts w:ascii="Arial" w:hAnsi="Arial" w:cs="Arial"/>
          <w:color w:val="auto"/>
        </w:rPr>
      </w:pPr>
      <w:r w:rsidRPr="00753047">
        <w:rPr>
          <w:rFonts w:ascii="Arial" w:hAnsi="Arial" w:cs="Arial"/>
          <w:color w:val="auto"/>
        </w:rPr>
        <w:t xml:space="preserve">Course Materials: </w:t>
      </w:r>
      <w:r w:rsidR="007C27D1" w:rsidRPr="00753047">
        <w:rPr>
          <w:rFonts w:ascii="Arial" w:hAnsi="Arial" w:cs="Arial"/>
          <w:color w:val="auto"/>
        </w:rPr>
        <w:t>c</w:t>
      </w:r>
      <w:r w:rsidRPr="00753047">
        <w:rPr>
          <w:rFonts w:ascii="Arial" w:hAnsi="Arial" w:cs="Arial"/>
          <w:color w:val="auto"/>
        </w:rPr>
        <w:t xml:space="preserve">ourse description, schedule, </w:t>
      </w:r>
      <w:r w:rsidR="0076045E" w:rsidRPr="00753047">
        <w:rPr>
          <w:rFonts w:ascii="Arial" w:hAnsi="Arial" w:cs="Arial"/>
          <w:color w:val="auto"/>
        </w:rPr>
        <w:t>etc.</w:t>
      </w:r>
    </w:p>
    <w:p w:rsidR="00C613A3" w:rsidRPr="00753047" w:rsidRDefault="00C613A3" w:rsidP="00753047">
      <w:pPr>
        <w:pStyle w:val="Default"/>
        <w:ind w:left="1440"/>
        <w:jc w:val="both"/>
        <w:rPr>
          <w:rFonts w:ascii="Arial" w:hAnsi="Arial" w:cs="Arial"/>
          <w:color w:val="auto"/>
        </w:rPr>
      </w:pPr>
    </w:p>
    <w:p w:rsidR="00C613A3" w:rsidRPr="00753047" w:rsidRDefault="00284274" w:rsidP="00753047">
      <w:pPr>
        <w:pStyle w:val="Default"/>
        <w:numPr>
          <w:ilvl w:val="1"/>
          <w:numId w:val="2"/>
        </w:numPr>
        <w:jc w:val="both"/>
        <w:rPr>
          <w:rFonts w:ascii="Arial" w:hAnsi="Arial" w:cs="Arial"/>
          <w:color w:val="auto"/>
        </w:rPr>
      </w:pPr>
      <w:r w:rsidRPr="00753047">
        <w:rPr>
          <w:rFonts w:ascii="Arial" w:hAnsi="Arial" w:cs="Arial"/>
          <w:color w:val="auto"/>
        </w:rPr>
        <w:t xml:space="preserve">Lecture Notes: </w:t>
      </w:r>
      <w:r w:rsidR="0076045E" w:rsidRPr="00753047">
        <w:rPr>
          <w:rFonts w:ascii="Arial" w:hAnsi="Arial" w:cs="Arial"/>
          <w:color w:val="auto"/>
        </w:rPr>
        <w:t>Our</w:t>
      </w:r>
      <w:r w:rsidR="003851BD" w:rsidRPr="00753047">
        <w:rPr>
          <w:rFonts w:ascii="Arial" w:hAnsi="Arial" w:cs="Arial"/>
          <w:color w:val="auto"/>
        </w:rPr>
        <w:t xml:space="preserve"> lecture notes </w:t>
      </w:r>
      <w:r w:rsidR="00637E31">
        <w:rPr>
          <w:rFonts w:ascii="Arial" w:hAnsi="Arial" w:cs="Arial"/>
          <w:color w:val="auto"/>
        </w:rPr>
        <w:t>for class</w:t>
      </w:r>
      <w:r w:rsidR="007C27D1" w:rsidRPr="00753047">
        <w:rPr>
          <w:rFonts w:ascii="Arial" w:hAnsi="Arial" w:cs="Arial"/>
          <w:color w:val="auto"/>
        </w:rPr>
        <w:t xml:space="preserve"> </w:t>
      </w:r>
      <w:r w:rsidR="00EA6017">
        <w:rPr>
          <w:rFonts w:ascii="Arial" w:hAnsi="Arial" w:cs="Arial"/>
          <w:color w:val="auto"/>
        </w:rPr>
        <w:t xml:space="preserve">will be updated and posted week-to-week.  </w:t>
      </w:r>
    </w:p>
    <w:p w:rsidR="00C613A3" w:rsidRPr="00753047" w:rsidRDefault="00C613A3" w:rsidP="00753047">
      <w:pPr>
        <w:pStyle w:val="ListParagraph"/>
        <w:jc w:val="both"/>
        <w:rPr>
          <w:rFonts w:ascii="Arial" w:hAnsi="Arial" w:cs="Arial"/>
          <w:sz w:val="24"/>
          <w:szCs w:val="24"/>
        </w:rPr>
      </w:pPr>
    </w:p>
    <w:p w:rsidR="00C613A3" w:rsidRPr="00753047" w:rsidRDefault="007C27D1" w:rsidP="00753047">
      <w:pPr>
        <w:pStyle w:val="Default"/>
        <w:numPr>
          <w:ilvl w:val="1"/>
          <w:numId w:val="2"/>
        </w:numPr>
        <w:jc w:val="both"/>
        <w:rPr>
          <w:rFonts w:ascii="Arial" w:hAnsi="Arial" w:cs="Arial"/>
          <w:color w:val="auto"/>
        </w:rPr>
      </w:pPr>
      <w:r w:rsidRPr="00753047">
        <w:rPr>
          <w:rFonts w:ascii="Arial" w:hAnsi="Arial" w:cs="Arial"/>
          <w:color w:val="auto"/>
        </w:rPr>
        <w:t xml:space="preserve">Assignment: </w:t>
      </w:r>
      <w:r w:rsidR="00284274" w:rsidRPr="00753047">
        <w:rPr>
          <w:rFonts w:ascii="Arial" w:hAnsi="Arial" w:cs="Arial"/>
          <w:color w:val="auto"/>
        </w:rPr>
        <w:t>detailed information on the written assignment.</w:t>
      </w:r>
    </w:p>
    <w:p w:rsidR="00C613A3" w:rsidRPr="00753047" w:rsidRDefault="00C613A3" w:rsidP="00753047">
      <w:pPr>
        <w:pStyle w:val="ListParagraph"/>
        <w:jc w:val="both"/>
        <w:rPr>
          <w:rFonts w:ascii="Arial" w:hAnsi="Arial" w:cs="Arial"/>
          <w:sz w:val="24"/>
          <w:szCs w:val="24"/>
        </w:rPr>
      </w:pPr>
    </w:p>
    <w:p w:rsidR="00284274" w:rsidRPr="00753047" w:rsidRDefault="00284274" w:rsidP="00753047">
      <w:pPr>
        <w:pStyle w:val="Default"/>
        <w:numPr>
          <w:ilvl w:val="1"/>
          <w:numId w:val="2"/>
        </w:numPr>
        <w:jc w:val="both"/>
        <w:rPr>
          <w:rFonts w:ascii="Arial" w:hAnsi="Arial" w:cs="Arial"/>
          <w:color w:val="auto"/>
        </w:rPr>
      </w:pPr>
      <w:r w:rsidRPr="00753047">
        <w:rPr>
          <w:rFonts w:ascii="Arial" w:hAnsi="Arial" w:cs="Arial"/>
          <w:color w:val="auto"/>
        </w:rPr>
        <w:t>Resources: Relevant websites, papers, etc.</w:t>
      </w:r>
    </w:p>
    <w:p w:rsidR="00CC76C6" w:rsidRPr="00753047" w:rsidRDefault="00CC76C6" w:rsidP="00753047">
      <w:pPr>
        <w:pStyle w:val="Default"/>
        <w:jc w:val="both"/>
        <w:rPr>
          <w:rFonts w:ascii="Arial" w:hAnsi="Arial" w:cs="Arial"/>
          <w:color w:val="auto"/>
        </w:rPr>
      </w:pPr>
    </w:p>
    <w:p w:rsidR="00284274" w:rsidRPr="00753047" w:rsidRDefault="00284274" w:rsidP="00753047">
      <w:pPr>
        <w:tabs>
          <w:tab w:val="center" w:pos="4513"/>
        </w:tabs>
        <w:suppressAutoHyphens/>
        <w:spacing w:line="240" w:lineRule="atLeast"/>
        <w:jc w:val="both"/>
        <w:rPr>
          <w:rFonts w:ascii="Arial" w:hAnsi="Arial" w:cs="Arial"/>
          <w:b/>
          <w:spacing w:val="-3"/>
          <w:sz w:val="24"/>
          <w:szCs w:val="24"/>
        </w:rPr>
      </w:pPr>
    </w:p>
    <w:p w:rsidR="007C27D1" w:rsidRPr="00753047" w:rsidRDefault="00933A41" w:rsidP="00753047">
      <w:pPr>
        <w:pStyle w:val="Default"/>
        <w:numPr>
          <w:ilvl w:val="0"/>
          <w:numId w:val="36"/>
        </w:numPr>
        <w:jc w:val="both"/>
        <w:rPr>
          <w:rFonts w:ascii="Arial" w:hAnsi="Arial" w:cs="Arial"/>
          <w:b/>
          <w:color w:val="auto"/>
          <w:u w:val="single"/>
        </w:rPr>
      </w:pPr>
      <w:r w:rsidRPr="00753047">
        <w:rPr>
          <w:rFonts w:ascii="Arial" w:hAnsi="Arial" w:cs="Arial"/>
          <w:b/>
          <w:color w:val="auto"/>
          <w:u w:val="single"/>
        </w:rPr>
        <w:t>Defining Personal Injury</w:t>
      </w:r>
    </w:p>
    <w:p w:rsidR="007C27D1" w:rsidRPr="00753047" w:rsidRDefault="007C27D1" w:rsidP="00753047">
      <w:pPr>
        <w:pStyle w:val="Default"/>
        <w:jc w:val="both"/>
        <w:rPr>
          <w:rFonts w:ascii="Arial" w:hAnsi="Arial" w:cs="Arial"/>
          <w:b/>
          <w:color w:val="auto"/>
        </w:rPr>
      </w:pPr>
    </w:p>
    <w:p w:rsidR="007C27D1" w:rsidRPr="00753047" w:rsidRDefault="00023169" w:rsidP="00753047">
      <w:pPr>
        <w:pStyle w:val="Default"/>
        <w:ind w:left="720"/>
        <w:jc w:val="both"/>
        <w:rPr>
          <w:rFonts w:ascii="Arial" w:hAnsi="Arial" w:cs="Arial"/>
          <w:b/>
          <w:color w:val="auto"/>
          <w:u w:val="single"/>
        </w:rPr>
      </w:pPr>
      <w:r w:rsidRPr="00753047">
        <w:rPr>
          <w:rFonts w:ascii="Arial" w:hAnsi="Arial" w:cs="Arial"/>
          <w:b/>
          <w:color w:val="auto"/>
          <w:u w:val="single"/>
        </w:rPr>
        <w:t>2.1</w:t>
      </w:r>
      <w:r w:rsidRPr="00753047">
        <w:rPr>
          <w:rFonts w:ascii="Arial" w:hAnsi="Arial" w:cs="Arial"/>
          <w:b/>
          <w:color w:val="auto"/>
          <w:u w:val="single"/>
        </w:rPr>
        <w:tab/>
      </w:r>
      <w:r w:rsidR="007C27D1" w:rsidRPr="00753047">
        <w:rPr>
          <w:rFonts w:ascii="Arial" w:hAnsi="Arial" w:cs="Arial"/>
          <w:b/>
          <w:color w:val="auto"/>
          <w:u w:val="single"/>
        </w:rPr>
        <w:t>Personal Injury is a subsection of tort law</w:t>
      </w:r>
    </w:p>
    <w:p w:rsidR="007C27D1" w:rsidRPr="00753047" w:rsidRDefault="007C27D1" w:rsidP="00753047">
      <w:pPr>
        <w:pStyle w:val="Default"/>
        <w:jc w:val="both"/>
        <w:rPr>
          <w:rFonts w:ascii="Arial" w:hAnsi="Arial" w:cs="Arial"/>
          <w:color w:val="auto"/>
        </w:rPr>
      </w:pPr>
    </w:p>
    <w:p w:rsidR="007C27D1" w:rsidRPr="00753047" w:rsidRDefault="007C27D1" w:rsidP="00753047">
      <w:pPr>
        <w:pStyle w:val="Default"/>
        <w:numPr>
          <w:ilvl w:val="0"/>
          <w:numId w:val="25"/>
        </w:numPr>
        <w:jc w:val="both"/>
        <w:rPr>
          <w:rFonts w:ascii="Arial" w:hAnsi="Arial" w:cs="Arial"/>
          <w:color w:val="auto"/>
        </w:rPr>
      </w:pPr>
      <w:r w:rsidRPr="00753047">
        <w:rPr>
          <w:rFonts w:ascii="Arial" w:hAnsi="Arial" w:cs="Arial"/>
          <w:color w:val="auto"/>
        </w:rPr>
        <w:t>This course is titled “personal injury” –</w:t>
      </w:r>
      <w:r w:rsidR="00023169" w:rsidRPr="00753047">
        <w:rPr>
          <w:rFonts w:ascii="Arial" w:hAnsi="Arial" w:cs="Arial"/>
          <w:color w:val="auto"/>
        </w:rPr>
        <w:t xml:space="preserve"> </w:t>
      </w:r>
      <w:r w:rsidRPr="00753047">
        <w:rPr>
          <w:rFonts w:ascii="Arial" w:hAnsi="Arial" w:cs="Arial"/>
          <w:color w:val="auto"/>
        </w:rPr>
        <w:t>a subsection of tort law.</w:t>
      </w:r>
    </w:p>
    <w:p w:rsidR="007C27D1" w:rsidRPr="00753047" w:rsidRDefault="007C27D1" w:rsidP="00753047">
      <w:pPr>
        <w:pStyle w:val="Default"/>
        <w:ind w:left="720"/>
        <w:jc w:val="both"/>
        <w:rPr>
          <w:rFonts w:ascii="Arial" w:hAnsi="Arial" w:cs="Arial"/>
          <w:color w:val="auto"/>
        </w:rPr>
      </w:pPr>
    </w:p>
    <w:p w:rsidR="005E6555" w:rsidRPr="00753047" w:rsidRDefault="00023169" w:rsidP="00753047">
      <w:pPr>
        <w:pStyle w:val="Default"/>
        <w:numPr>
          <w:ilvl w:val="0"/>
          <w:numId w:val="25"/>
        </w:numPr>
        <w:jc w:val="both"/>
        <w:rPr>
          <w:rFonts w:ascii="Arial" w:hAnsi="Arial" w:cs="Arial"/>
          <w:color w:val="auto"/>
        </w:rPr>
      </w:pPr>
      <w:r w:rsidRPr="00753047">
        <w:rPr>
          <w:rFonts w:ascii="Arial" w:hAnsi="Arial" w:cs="Arial"/>
          <w:color w:val="auto"/>
        </w:rPr>
        <w:t>Th</w:t>
      </w:r>
      <w:r w:rsidR="007C27D1" w:rsidRPr="00753047">
        <w:rPr>
          <w:rFonts w:ascii="Arial" w:hAnsi="Arial" w:cs="Arial"/>
          <w:color w:val="auto"/>
        </w:rPr>
        <w:t xml:space="preserve">e three elements of a tort: </w:t>
      </w:r>
    </w:p>
    <w:p w:rsidR="005E6555" w:rsidRPr="00753047" w:rsidRDefault="005E6555" w:rsidP="00753047">
      <w:pPr>
        <w:pStyle w:val="ListParagraph"/>
        <w:jc w:val="both"/>
        <w:rPr>
          <w:rFonts w:ascii="Arial" w:hAnsi="Arial" w:cs="Arial"/>
          <w:sz w:val="24"/>
          <w:szCs w:val="24"/>
        </w:rPr>
      </w:pPr>
    </w:p>
    <w:p w:rsidR="005E6555" w:rsidRPr="00753047" w:rsidRDefault="00023169" w:rsidP="00753047">
      <w:pPr>
        <w:pStyle w:val="Default"/>
        <w:numPr>
          <w:ilvl w:val="0"/>
          <w:numId w:val="25"/>
        </w:numPr>
        <w:ind w:left="1080"/>
        <w:jc w:val="both"/>
        <w:rPr>
          <w:rFonts w:ascii="Arial" w:hAnsi="Arial" w:cs="Arial"/>
          <w:color w:val="auto"/>
        </w:rPr>
      </w:pPr>
      <w:r w:rsidRPr="00753047">
        <w:rPr>
          <w:rFonts w:ascii="Arial" w:hAnsi="Arial" w:cs="Arial"/>
          <w:color w:val="auto"/>
        </w:rPr>
        <w:t>n</w:t>
      </w:r>
      <w:r w:rsidR="007C27D1" w:rsidRPr="00753047">
        <w:rPr>
          <w:rFonts w:ascii="Arial" w:hAnsi="Arial" w:cs="Arial"/>
          <w:color w:val="auto"/>
        </w:rPr>
        <w:t>egligence</w:t>
      </w:r>
      <w:r w:rsidRPr="00753047">
        <w:rPr>
          <w:rFonts w:ascii="Arial" w:hAnsi="Arial" w:cs="Arial"/>
          <w:color w:val="auto"/>
        </w:rPr>
        <w:t xml:space="preserve"> / fault</w:t>
      </w:r>
      <w:r w:rsidR="007C27D1" w:rsidRPr="00753047">
        <w:rPr>
          <w:rFonts w:ascii="Arial" w:hAnsi="Arial" w:cs="Arial"/>
          <w:color w:val="auto"/>
        </w:rPr>
        <w:t xml:space="preserve">, </w:t>
      </w:r>
    </w:p>
    <w:p w:rsidR="005E6555" w:rsidRPr="00753047" w:rsidRDefault="005E6555" w:rsidP="00753047">
      <w:pPr>
        <w:pStyle w:val="ListParagraph"/>
        <w:ind w:left="1080"/>
        <w:jc w:val="both"/>
        <w:rPr>
          <w:rFonts w:ascii="Arial" w:hAnsi="Arial" w:cs="Arial"/>
          <w:sz w:val="24"/>
          <w:szCs w:val="24"/>
        </w:rPr>
      </w:pPr>
    </w:p>
    <w:p w:rsidR="005E6555" w:rsidRPr="00753047" w:rsidRDefault="007C27D1" w:rsidP="00753047">
      <w:pPr>
        <w:pStyle w:val="Default"/>
        <w:numPr>
          <w:ilvl w:val="0"/>
          <w:numId w:val="25"/>
        </w:numPr>
        <w:ind w:left="1080"/>
        <w:jc w:val="both"/>
        <w:rPr>
          <w:rFonts w:ascii="Arial" w:hAnsi="Arial" w:cs="Arial"/>
          <w:color w:val="auto"/>
        </w:rPr>
      </w:pPr>
      <w:r w:rsidRPr="00753047">
        <w:rPr>
          <w:rFonts w:ascii="Arial" w:hAnsi="Arial" w:cs="Arial"/>
          <w:color w:val="auto"/>
        </w:rPr>
        <w:t xml:space="preserve">causation, </w:t>
      </w:r>
    </w:p>
    <w:p w:rsidR="005E6555" w:rsidRPr="00753047" w:rsidRDefault="005E6555" w:rsidP="00753047">
      <w:pPr>
        <w:pStyle w:val="ListParagraph"/>
        <w:ind w:left="1080"/>
        <w:jc w:val="both"/>
        <w:rPr>
          <w:rFonts w:ascii="Arial" w:hAnsi="Arial" w:cs="Arial"/>
          <w:sz w:val="24"/>
          <w:szCs w:val="24"/>
        </w:rPr>
      </w:pPr>
    </w:p>
    <w:p w:rsidR="005E6555" w:rsidRPr="00753047" w:rsidRDefault="007C27D1" w:rsidP="00753047">
      <w:pPr>
        <w:pStyle w:val="Default"/>
        <w:numPr>
          <w:ilvl w:val="0"/>
          <w:numId w:val="25"/>
        </w:numPr>
        <w:ind w:left="1080"/>
        <w:jc w:val="both"/>
        <w:rPr>
          <w:rFonts w:ascii="Arial" w:hAnsi="Arial" w:cs="Arial"/>
          <w:color w:val="auto"/>
        </w:rPr>
      </w:pPr>
      <w:r w:rsidRPr="00753047">
        <w:rPr>
          <w:rFonts w:ascii="Arial" w:hAnsi="Arial" w:cs="Arial"/>
          <w:color w:val="auto"/>
        </w:rPr>
        <w:t xml:space="preserve">damages (compensable harm).  </w:t>
      </w:r>
    </w:p>
    <w:p w:rsidR="005E6555" w:rsidRPr="00753047" w:rsidRDefault="005E6555" w:rsidP="00753047">
      <w:pPr>
        <w:pStyle w:val="ListParagraph"/>
        <w:jc w:val="both"/>
        <w:rPr>
          <w:rFonts w:ascii="Arial" w:hAnsi="Arial" w:cs="Arial"/>
          <w:sz w:val="24"/>
          <w:szCs w:val="24"/>
        </w:rPr>
      </w:pPr>
    </w:p>
    <w:p w:rsidR="007C27D1" w:rsidRPr="00753047" w:rsidRDefault="00023169" w:rsidP="00753047">
      <w:pPr>
        <w:pStyle w:val="Default"/>
        <w:ind w:left="360"/>
        <w:jc w:val="both"/>
        <w:rPr>
          <w:rFonts w:ascii="Arial" w:hAnsi="Arial" w:cs="Arial"/>
          <w:color w:val="auto"/>
        </w:rPr>
      </w:pPr>
      <w:r w:rsidRPr="00753047">
        <w:rPr>
          <w:rFonts w:ascii="Arial" w:hAnsi="Arial" w:cs="Arial"/>
          <w:color w:val="auto"/>
        </w:rPr>
        <w:t>I</w:t>
      </w:r>
      <w:r w:rsidR="007C27D1" w:rsidRPr="00753047">
        <w:rPr>
          <w:rFonts w:ascii="Arial" w:hAnsi="Arial" w:cs="Arial"/>
          <w:color w:val="auto"/>
        </w:rPr>
        <w:t xml:space="preserve">n a personal injury claim you need someone (the defendant) to have </w:t>
      </w:r>
      <w:r w:rsidR="00EA6017">
        <w:rPr>
          <w:rFonts w:ascii="Arial" w:hAnsi="Arial" w:cs="Arial"/>
          <w:color w:val="auto"/>
        </w:rPr>
        <w:t>committed</w:t>
      </w:r>
      <w:r w:rsidR="007C27D1" w:rsidRPr="00753047">
        <w:rPr>
          <w:rFonts w:ascii="Arial" w:hAnsi="Arial" w:cs="Arial"/>
          <w:color w:val="auto"/>
        </w:rPr>
        <w:t xml:space="preserve"> a negligent act that caused a compensable injury.  </w:t>
      </w:r>
    </w:p>
    <w:p w:rsidR="007C27D1" w:rsidRPr="00753047" w:rsidRDefault="007C27D1" w:rsidP="00753047">
      <w:pPr>
        <w:pStyle w:val="ListParagraph"/>
        <w:jc w:val="both"/>
        <w:rPr>
          <w:rFonts w:ascii="Arial" w:hAnsi="Arial" w:cs="Arial"/>
          <w:sz w:val="24"/>
          <w:szCs w:val="24"/>
        </w:rPr>
      </w:pPr>
    </w:p>
    <w:p w:rsidR="007C27D1" w:rsidRPr="00753047" w:rsidRDefault="007C27D1" w:rsidP="00753047">
      <w:pPr>
        <w:pStyle w:val="Default"/>
        <w:numPr>
          <w:ilvl w:val="0"/>
          <w:numId w:val="25"/>
        </w:numPr>
        <w:jc w:val="both"/>
        <w:rPr>
          <w:rFonts w:ascii="Arial" w:hAnsi="Arial" w:cs="Arial"/>
          <w:color w:val="auto"/>
        </w:rPr>
      </w:pPr>
      <w:r w:rsidRPr="00753047">
        <w:rPr>
          <w:rFonts w:ascii="Arial" w:hAnsi="Arial" w:cs="Arial"/>
          <w:color w:val="auto"/>
        </w:rPr>
        <w:t>Does a person have a compensable claim if any one of these elements are missing – no!</w:t>
      </w:r>
    </w:p>
    <w:p w:rsidR="007C27D1" w:rsidRPr="00753047" w:rsidRDefault="007C27D1" w:rsidP="00753047">
      <w:pPr>
        <w:pStyle w:val="Default"/>
        <w:jc w:val="both"/>
        <w:rPr>
          <w:rFonts w:ascii="Arial" w:hAnsi="Arial" w:cs="Arial"/>
          <w:color w:val="auto"/>
        </w:rPr>
      </w:pPr>
    </w:p>
    <w:p w:rsidR="007C27D1" w:rsidRPr="00753047" w:rsidRDefault="007C27D1" w:rsidP="00753047">
      <w:pPr>
        <w:pStyle w:val="Default"/>
        <w:jc w:val="both"/>
        <w:rPr>
          <w:rFonts w:ascii="Arial" w:hAnsi="Arial" w:cs="Arial"/>
          <w:color w:val="auto"/>
        </w:rPr>
      </w:pPr>
    </w:p>
    <w:p w:rsidR="007C27D1" w:rsidRPr="00753047" w:rsidRDefault="007C27D1" w:rsidP="00753047">
      <w:pPr>
        <w:pStyle w:val="Default"/>
        <w:numPr>
          <w:ilvl w:val="1"/>
          <w:numId w:val="37"/>
        </w:numPr>
        <w:ind w:left="1440" w:hanging="720"/>
        <w:jc w:val="both"/>
        <w:rPr>
          <w:rFonts w:ascii="Arial" w:hAnsi="Arial" w:cs="Arial"/>
          <w:b/>
          <w:color w:val="auto"/>
          <w:u w:val="single"/>
        </w:rPr>
      </w:pPr>
      <w:r w:rsidRPr="00753047">
        <w:rPr>
          <w:rFonts w:ascii="Arial" w:hAnsi="Arial" w:cs="Arial"/>
          <w:b/>
          <w:color w:val="auto"/>
          <w:u w:val="single"/>
        </w:rPr>
        <w:t>Defining “Personal Injury”</w:t>
      </w:r>
    </w:p>
    <w:p w:rsidR="007C27D1" w:rsidRPr="00753047" w:rsidRDefault="007C27D1" w:rsidP="00753047">
      <w:pPr>
        <w:pStyle w:val="Default"/>
        <w:jc w:val="both"/>
        <w:rPr>
          <w:rFonts w:ascii="Arial" w:hAnsi="Arial" w:cs="Arial"/>
          <w:color w:val="auto"/>
        </w:rPr>
      </w:pPr>
    </w:p>
    <w:p w:rsidR="007C27D1" w:rsidRPr="00753047" w:rsidRDefault="007C27D1" w:rsidP="00753047">
      <w:pPr>
        <w:pStyle w:val="Default"/>
        <w:numPr>
          <w:ilvl w:val="0"/>
          <w:numId w:val="26"/>
        </w:numPr>
        <w:jc w:val="both"/>
        <w:rPr>
          <w:rFonts w:ascii="Arial" w:hAnsi="Arial" w:cs="Arial"/>
          <w:color w:val="auto"/>
        </w:rPr>
      </w:pPr>
      <w:r w:rsidRPr="00753047">
        <w:rPr>
          <w:rFonts w:ascii="Arial" w:hAnsi="Arial" w:cs="Arial"/>
          <w:color w:val="auto"/>
        </w:rPr>
        <w:t>The term “personal injury” is tossed around without any thought given to what it means.  What do we mean when we use the term “personal injury”:</w:t>
      </w:r>
    </w:p>
    <w:p w:rsidR="007C27D1" w:rsidRPr="00753047" w:rsidRDefault="007C27D1" w:rsidP="00753047">
      <w:pPr>
        <w:pStyle w:val="Default"/>
        <w:jc w:val="both"/>
        <w:rPr>
          <w:rFonts w:ascii="Arial" w:hAnsi="Arial" w:cs="Arial"/>
          <w:color w:val="auto"/>
        </w:rPr>
      </w:pPr>
    </w:p>
    <w:p w:rsidR="007C27D1" w:rsidRPr="00753047" w:rsidRDefault="007C27D1" w:rsidP="00753047">
      <w:pPr>
        <w:pStyle w:val="Default"/>
        <w:numPr>
          <w:ilvl w:val="0"/>
          <w:numId w:val="27"/>
        </w:numPr>
        <w:ind w:left="1080"/>
        <w:jc w:val="both"/>
        <w:rPr>
          <w:rFonts w:ascii="Arial" w:hAnsi="Arial" w:cs="Arial"/>
          <w:color w:val="auto"/>
        </w:rPr>
      </w:pPr>
      <w:r w:rsidRPr="00753047">
        <w:rPr>
          <w:rFonts w:ascii="Arial" w:hAnsi="Arial" w:cs="Arial"/>
          <w:color w:val="auto"/>
        </w:rPr>
        <w:t>“Personal” references the fact that the harm, or the injury, is something that happens to the person, as opposed to property, reputation, etc…</w:t>
      </w:r>
    </w:p>
    <w:p w:rsidR="007C27D1" w:rsidRPr="00753047" w:rsidRDefault="007C27D1" w:rsidP="00753047">
      <w:pPr>
        <w:pStyle w:val="Default"/>
        <w:ind w:left="360"/>
        <w:jc w:val="both"/>
        <w:rPr>
          <w:rFonts w:ascii="Arial" w:hAnsi="Arial" w:cs="Arial"/>
          <w:color w:val="auto"/>
        </w:rPr>
      </w:pPr>
    </w:p>
    <w:p w:rsidR="007C27D1" w:rsidRPr="00753047" w:rsidRDefault="007C27D1" w:rsidP="00753047">
      <w:pPr>
        <w:pStyle w:val="Default"/>
        <w:numPr>
          <w:ilvl w:val="0"/>
          <w:numId w:val="27"/>
        </w:numPr>
        <w:ind w:left="1080"/>
        <w:jc w:val="both"/>
        <w:rPr>
          <w:rFonts w:ascii="Arial" w:hAnsi="Arial" w:cs="Arial"/>
          <w:color w:val="auto"/>
        </w:rPr>
      </w:pPr>
      <w:r w:rsidRPr="00753047">
        <w:rPr>
          <w:rFonts w:ascii="Arial" w:hAnsi="Arial" w:cs="Arial"/>
          <w:color w:val="auto"/>
        </w:rPr>
        <w:t xml:space="preserve">“Injury” - Physical, emotional or psychological injury inflicted to a person.  </w:t>
      </w:r>
    </w:p>
    <w:p w:rsidR="007C27D1" w:rsidRPr="00753047" w:rsidRDefault="007C27D1" w:rsidP="00753047">
      <w:pPr>
        <w:pStyle w:val="Default"/>
        <w:jc w:val="both"/>
        <w:rPr>
          <w:rFonts w:ascii="Arial" w:hAnsi="Arial" w:cs="Arial"/>
          <w:color w:val="auto"/>
        </w:rPr>
      </w:pPr>
    </w:p>
    <w:p w:rsidR="007C27D1" w:rsidRPr="00753047" w:rsidRDefault="007C27D1" w:rsidP="00753047">
      <w:pPr>
        <w:pStyle w:val="Default"/>
        <w:numPr>
          <w:ilvl w:val="0"/>
          <w:numId w:val="28"/>
        </w:numPr>
        <w:jc w:val="both"/>
        <w:rPr>
          <w:rFonts w:ascii="Arial" w:hAnsi="Arial" w:cs="Arial"/>
          <w:color w:val="auto"/>
        </w:rPr>
      </w:pPr>
      <w:r w:rsidRPr="00753047">
        <w:rPr>
          <w:rFonts w:ascii="Arial" w:hAnsi="Arial" w:cs="Arial"/>
          <w:color w:val="auto"/>
        </w:rPr>
        <w:t xml:space="preserve">Do we have any further criteria for personal injury – for example: </w:t>
      </w:r>
    </w:p>
    <w:p w:rsidR="007C27D1" w:rsidRPr="00753047" w:rsidRDefault="007C27D1" w:rsidP="00753047">
      <w:pPr>
        <w:pStyle w:val="Default"/>
        <w:ind w:left="720"/>
        <w:jc w:val="both"/>
        <w:rPr>
          <w:rFonts w:ascii="Arial" w:hAnsi="Arial" w:cs="Arial"/>
          <w:color w:val="auto"/>
        </w:rPr>
      </w:pPr>
    </w:p>
    <w:p w:rsidR="007C27D1" w:rsidRPr="00753047" w:rsidRDefault="007C27D1" w:rsidP="00753047">
      <w:pPr>
        <w:pStyle w:val="Default"/>
        <w:numPr>
          <w:ilvl w:val="0"/>
          <w:numId w:val="29"/>
        </w:numPr>
        <w:jc w:val="both"/>
        <w:rPr>
          <w:rFonts w:ascii="Arial" w:hAnsi="Arial" w:cs="Arial"/>
          <w:color w:val="auto"/>
        </w:rPr>
      </w:pPr>
      <w:r w:rsidRPr="00753047">
        <w:rPr>
          <w:rFonts w:ascii="Arial" w:hAnsi="Arial" w:cs="Arial"/>
          <w:color w:val="auto"/>
        </w:rPr>
        <w:t xml:space="preserve">does it have to be objectively verifiable, </w:t>
      </w:r>
    </w:p>
    <w:p w:rsidR="007C27D1" w:rsidRPr="00753047" w:rsidRDefault="007C27D1" w:rsidP="00753047">
      <w:pPr>
        <w:pStyle w:val="Default"/>
        <w:ind w:left="1080"/>
        <w:jc w:val="both"/>
        <w:rPr>
          <w:rFonts w:ascii="Arial" w:hAnsi="Arial" w:cs="Arial"/>
          <w:color w:val="auto"/>
        </w:rPr>
      </w:pPr>
    </w:p>
    <w:p w:rsidR="007C27D1" w:rsidRPr="00753047" w:rsidRDefault="007C27D1" w:rsidP="00753047">
      <w:pPr>
        <w:pStyle w:val="Default"/>
        <w:numPr>
          <w:ilvl w:val="0"/>
          <w:numId w:val="29"/>
        </w:numPr>
        <w:jc w:val="both"/>
        <w:rPr>
          <w:rFonts w:ascii="Arial" w:hAnsi="Arial" w:cs="Arial"/>
          <w:color w:val="auto"/>
        </w:rPr>
      </w:pPr>
      <w:r w:rsidRPr="00753047">
        <w:rPr>
          <w:rFonts w:ascii="Arial" w:hAnsi="Arial" w:cs="Arial"/>
          <w:color w:val="auto"/>
        </w:rPr>
        <w:t xml:space="preserve">does it have to be caused by </w:t>
      </w:r>
      <w:r w:rsidR="00EA6017">
        <w:rPr>
          <w:rFonts w:ascii="Arial" w:hAnsi="Arial" w:cs="Arial"/>
          <w:color w:val="auto"/>
        </w:rPr>
        <w:t xml:space="preserve">a </w:t>
      </w:r>
      <w:r w:rsidRPr="00753047">
        <w:rPr>
          <w:rFonts w:ascii="Arial" w:hAnsi="Arial" w:cs="Arial"/>
          <w:color w:val="auto"/>
        </w:rPr>
        <w:t xml:space="preserve">specific incident or can it be caused by a series of incidents occurring over a period of time, </w:t>
      </w:r>
    </w:p>
    <w:p w:rsidR="007C27D1" w:rsidRPr="00753047" w:rsidRDefault="007C27D1" w:rsidP="00753047">
      <w:pPr>
        <w:pStyle w:val="ListParagraph"/>
        <w:jc w:val="both"/>
        <w:rPr>
          <w:rFonts w:ascii="Arial" w:hAnsi="Arial" w:cs="Arial"/>
          <w:sz w:val="24"/>
          <w:szCs w:val="24"/>
        </w:rPr>
      </w:pPr>
    </w:p>
    <w:p w:rsidR="007C27D1" w:rsidRPr="00753047" w:rsidRDefault="007C27D1" w:rsidP="00753047">
      <w:pPr>
        <w:pStyle w:val="Default"/>
        <w:numPr>
          <w:ilvl w:val="0"/>
          <w:numId w:val="29"/>
        </w:numPr>
        <w:jc w:val="both"/>
        <w:rPr>
          <w:rFonts w:ascii="Arial" w:hAnsi="Arial" w:cs="Arial"/>
          <w:color w:val="auto"/>
        </w:rPr>
      </w:pPr>
      <w:r w:rsidRPr="00753047">
        <w:rPr>
          <w:rFonts w:ascii="Arial" w:hAnsi="Arial" w:cs="Arial"/>
          <w:color w:val="auto"/>
        </w:rPr>
        <w:t xml:space="preserve">does it include aggravations of a pre-existing injury or does it have to be a new injury, </w:t>
      </w:r>
      <w:r w:rsidR="00023169" w:rsidRPr="00753047">
        <w:rPr>
          <w:rFonts w:ascii="Arial" w:hAnsi="Arial" w:cs="Arial"/>
          <w:color w:val="auto"/>
        </w:rPr>
        <w:t>or</w:t>
      </w:r>
    </w:p>
    <w:p w:rsidR="007C27D1" w:rsidRPr="00753047" w:rsidRDefault="007C27D1" w:rsidP="00753047">
      <w:pPr>
        <w:pStyle w:val="ListParagraph"/>
        <w:jc w:val="both"/>
        <w:rPr>
          <w:rFonts w:ascii="Arial" w:hAnsi="Arial" w:cs="Arial"/>
          <w:sz w:val="24"/>
          <w:szCs w:val="24"/>
        </w:rPr>
      </w:pPr>
    </w:p>
    <w:p w:rsidR="007C27D1" w:rsidRPr="00753047" w:rsidRDefault="007C27D1" w:rsidP="00753047">
      <w:pPr>
        <w:pStyle w:val="Default"/>
        <w:numPr>
          <w:ilvl w:val="0"/>
          <w:numId w:val="29"/>
        </w:numPr>
        <w:jc w:val="both"/>
        <w:rPr>
          <w:rFonts w:ascii="Arial" w:hAnsi="Arial" w:cs="Arial"/>
          <w:color w:val="auto"/>
        </w:rPr>
      </w:pPr>
      <w:r w:rsidRPr="00753047">
        <w:rPr>
          <w:rFonts w:ascii="Arial" w:hAnsi="Arial" w:cs="Arial"/>
          <w:color w:val="auto"/>
        </w:rPr>
        <w:t>does it include emotional or psychological injuries?</w:t>
      </w:r>
    </w:p>
    <w:p w:rsidR="007C27D1" w:rsidRPr="00753047" w:rsidRDefault="007C27D1" w:rsidP="00753047">
      <w:pPr>
        <w:pStyle w:val="Default"/>
        <w:jc w:val="both"/>
        <w:rPr>
          <w:rFonts w:ascii="Arial" w:hAnsi="Arial" w:cs="Arial"/>
          <w:b/>
          <w:color w:val="auto"/>
        </w:rPr>
      </w:pPr>
    </w:p>
    <w:p w:rsidR="007C27D1" w:rsidRPr="00753047" w:rsidRDefault="007C27D1" w:rsidP="00753047">
      <w:pPr>
        <w:pStyle w:val="Default"/>
        <w:jc w:val="both"/>
        <w:rPr>
          <w:rFonts w:ascii="Arial" w:hAnsi="Arial" w:cs="Arial"/>
          <w:b/>
          <w:color w:val="auto"/>
        </w:rPr>
      </w:pPr>
    </w:p>
    <w:p w:rsidR="005E6555" w:rsidRPr="00753047" w:rsidRDefault="005E6555" w:rsidP="00753047">
      <w:pPr>
        <w:spacing w:after="200" w:line="276" w:lineRule="auto"/>
        <w:jc w:val="both"/>
        <w:rPr>
          <w:rFonts w:ascii="Arial" w:hAnsi="Arial" w:cs="Arial"/>
          <w:b/>
          <w:sz w:val="24"/>
          <w:szCs w:val="24"/>
        </w:rPr>
      </w:pPr>
      <w:r w:rsidRPr="00753047">
        <w:rPr>
          <w:rFonts w:ascii="Arial" w:hAnsi="Arial" w:cs="Arial"/>
          <w:b/>
          <w:sz w:val="24"/>
          <w:szCs w:val="24"/>
        </w:rPr>
        <w:br w:type="page"/>
      </w:r>
    </w:p>
    <w:p w:rsidR="00406B4E" w:rsidRPr="00753047" w:rsidRDefault="005E6555" w:rsidP="00753047">
      <w:pPr>
        <w:pStyle w:val="Default"/>
        <w:numPr>
          <w:ilvl w:val="1"/>
          <w:numId w:val="37"/>
        </w:numPr>
        <w:rPr>
          <w:rFonts w:ascii="Arial" w:hAnsi="Arial" w:cs="Arial"/>
          <w:b/>
          <w:color w:val="auto"/>
        </w:rPr>
      </w:pPr>
      <w:r w:rsidRPr="00753047">
        <w:rPr>
          <w:rFonts w:ascii="Arial" w:hAnsi="Arial" w:cs="Arial"/>
          <w:b/>
          <w:color w:val="auto"/>
        </w:rPr>
        <w:t xml:space="preserve">  </w:t>
      </w:r>
      <w:r w:rsidR="009D0FEF" w:rsidRPr="00753047">
        <w:rPr>
          <w:rFonts w:ascii="Arial" w:hAnsi="Arial" w:cs="Arial"/>
          <w:b/>
          <w:color w:val="auto"/>
        </w:rPr>
        <w:t>T</w:t>
      </w:r>
      <w:r w:rsidR="000112C4" w:rsidRPr="00753047">
        <w:rPr>
          <w:rFonts w:ascii="Arial" w:hAnsi="Arial" w:cs="Arial"/>
          <w:b/>
          <w:color w:val="auto"/>
        </w:rPr>
        <w:t xml:space="preserve">ypes of </w:t>
      </w:r>
      <w:r w:rsidR="009D0FEF" w:rsidRPr="00753047">
        <w:rPr>
          <w:rFonts w:ascii="Arial" w:hAnsi="Arial" w:cs="Arial"/>
          <w:b/>
          <w:color w:val="auto"/>
        </w:rPr>
        <w:t>P</w:t>
      </w:r>
      <w:r w:rsidR="000112C4" w:rsidRPr="00753047">
        <w:rPr>
          <w:rFonts w:ascii="Arial" w:hAnsi="Arial" w:cs="Arial"/>
          <w:b/>
          <w:color w:val="auto"/>
        </w:rPr>
        <w:t xml:space="preserve">ersonal </w:t>
      </w:r>
      <w:r w:rsidR="009D0FEF" w:rsidRPr="00753047">
        <w:rPr>
          <w:rFonts w:ascii="Arial" w:hAnsi="Arial" w:cs="Arial"/>
          <w:b/>
          <w:color w:val="auto"/>
        </w:rPr>
        <w:t>I</w:t>
      </w:r>
      <w:r w:rsidR="000112C4" w:rsidRPr="00753047">
        <w:rPr>
          <w:rFonts w:ascii="Arial" w:hAnsi="Arial" w:cs="Arial"/>
          <w:b/>
          <w:color w:val="auto"/>
        </w:rPr>
        <w:t xml:space="preserve">njury </w:t>
      </w:r>
      <w:r w:rsidR="009D0FEF" w:rsidRPr="00753047">
        <w:rPr>
          <w:rFonts w:ascii="Arial" w:hAnsi="Arial" w:cs="Arial"/>
          <w:b/>
          <w:color w:val="auto"/>
        </w:rPr>
        <w:t>C</w:t>
      </w:r>
      <w:r w:rsidR="000112C4" w:rsidRPr="00753047">
        <w:rPr>
          <w:rFonts w:ascii="Arial" w:hAnsi="Arial" w:cs="Arial"/>
          <w:b/>
          <w:color w:val="auto"/>
        </w:rPr>
        <w:t xml:space="preserve">laims: </w:t>
      </w:r>
      <w:r w:rsidR="00E01D79" w:rsidRPr="00753047">
        <w:rPr>
          <w:rFonts w:ascii="Arial" w:hAnsi="Arial" w:cs="Arial"/>
          <w:b/>
          <w:color w:val="auto"/>
        </w:rPr>
        <w:br/>
      </w:r>
    </w:p>
    <w:p w:rsidR="00EB327D" w:rsidRPr="00753047" w:rsidRDefault="00EB327D" w:rsidP="00753047">
      <w:pPr>
        <w:pStyle w:val="Default"/>
        <w:numPr>
          <w:ilvl w:val="0"/>
          <w:numId w:val="28"/>
        </w:numPr>
        <w:jc w:val="both"/>
        <w:rPr>
          <w:rFonts w:ascii="Arial" w:hAnsi="Arial" w:cs="Arial"/>
          <w:color w:val="auto"/>
        </w:rPr>
      </w:pPr>
      <w:r w:rsidRPr="00753047">
        <w:rPr>
          <w:rFonts w:ascii="Arial" w:hAnsi="Arial" w:cs="Arial"/>
          <w:color w:val="auto"/>
        </w:rPr>
        <w:t>Is there any limit to the</w:t>
      </w:r>
      <w:r w:rsidR="00EA6017">
        <w:rPr>
          <w:rFonts w:ascii="Arial" w:hAnsi="Arial" w:cs="Arial"/>
          <w:color w:val="auto"/>
        </w:rPr>
        <w:t xml:space="preserve"> different</w:t>
      </w:r>
      <w:r w:rsidRPr="00753047">
        <w:rPr>
          <w:rFonts w:ascii="Arial" w:hAnsi="Arial" w:cs="Arial"/>
          <w:color w:val="auto"/>
        </w:rPr>
        <w:t xml:space="preserve"> types of personal injury claims?</w:t>
      </w:r>
      <w:r w:rsidR="00BB5F37" w:rsidRPr="00753047">
        <w:rPr>
          <w:rFonts w:ascii="Arial" w:hAnsi="Arial" w:cs="Arial"/>
          <w:color w:val="auto"/>
        </w:rPr>
        <w:t xml:space="preserve">  </w:t>
      </w:r>
    </w:p>
    <w:p w:rsidR="00EB327D" w:rsidRPr="00753047" w:rsidRDefault="00EB327D" w:rsidP="00753047">
      <w:pPr>
        <w:pStyle w:val="Default"/>
        <w:jc w:val="both"/>
        <w:rPr>
          <w:rFonts w:ascii="Arial" w:hAnsi="Arial" w:cs="Arial"/>
          <w:color w:val="auto"/>
        </w:rPr>
      </w:pPr>
    </w:p>
    <w:p w:rsidR="00406B4E" w:rsidRPr="00753047" w:rsidRDefault="00E01D79" w:rsidP="00753047">
      <w:pPr>
        <w:pStyle w:val="Default"/>
        <w:numPr>
          <w:ilvl w:val="0"/>
          <w:numId w:val="5"/>
        </w:numPr>
        <w:jc w:val="both"/>
        <w:rPr>
          <w:rFonts w:ascii="Arial" w:hAnsi="Arial" w:cs="Arial"/>
          <w:color w:val="auto"/>
          <w:u w:val="single"/>
        </w:rPr>
      </w:pPr>
      <w:r w:rsidRPr="00753047">
        <w:rPr>
          <w:rFonts w:ascii="Arial" w:hAnsi="Arial" w:cs="Arial"/>
          <w:color w:val="auto"/>
          <w:u w:val="single"/>
        </w:rPr>
        <w:t>Motor V</w:t>
      </w:r>
      <w:r w:rsidR="00406B4E" w:rsidRPr="00753047">
        <w:rPr>
          <w:rFonts w:ascii="Arial" w:hAnsi="Arial" w:cs="Arial"/>
          <w:color w:val="auto"/>
          <w:u w:val="single"/>
        </w:rPr>
        <w:t xml:space="preserve">ehicle </w:t>
      </w:r>
      <w:r w:rsidRPr="00753047">
        <w:rPr>
          <w:rFonts w:ascii="Arial" w:hAnsi="Arial" w:cs="Arial"/>
          <w:color w:val="auto"/>
          <w:u w:val="single"/>
        </w:rPr>
        <w:t>A</w:t>
      </w:r>
      <w:r w:rsidR="00406B4E" w:rsidRPr="00753047">
        <w:rPr>
          <w:rFonts w:ascii="Arial" w:hAnsi="Arial" w:cs="Arial"/>
          <w:color w:val="auto"/>
          <w:u w:val="single"/>
        </w:rPr>
        <w:t>ccidents</w:t>
      </w:r>
      <w:r w:rsidR="00D102D5" w:rsidRPr="00753047">
        <w:rPr>
          <w:rFonts w:ascii="Arial" w:hAnsi="Arial" w:cs="Arial"/>
          <w:color w:val="auto"/>
          <w:u w:val="single"/>
        </w:rPr>
        <w:t>:</w:t>
      </w:r>
    </w:p>
    <w:p w:rsidR="00522B80" w:rsidRPr="00753047" w:rsidRDefault="00522B80" w:rsidP="00753047">
      <w:pPr>
        <w:pStyle w:val="Default"/>
        <w:ind w:left="720"/>
        <w:jc w:val="both"/>
        <w:rPr>
          <w:rFonts w:ascii="Arial" w:hAnsi="Arial" w:cs="Arial"/>
          <w:color w:val="auto"/>
          <w:u w:val="single"/>
        </w:rPr>
      </w:pPr>
    </w:p>
    <w:p w:rsidR="00D102D5" w:rsidRPr="00753047" w:rsidRDefault="00D102D5" w:rsidP="00753047">
      <w:pPr>
        <w:pStyle w:val="Default"/>
        <w:numPr>
          <w:ilvl w:val="0"/>
          <w:numId w:val="4"/>
        </w:numPr>
        <w:jc w:val="both"/>
        <w:rPr>
          <w:rFonts w:ascii="Arial" w:hAnsi="Arial" w:cs="Arial"/>
          <w:color w:val="auto"/>
          <w:u w:val="single"/>
        </w:rPr>
      </w:pPr>
      <w:r w:rsidRPr="00753047">
        <w:rPr>
          <w:rFonts w:ascii="Arial" w:hAnsi="Arial" w:cs="Arial"/>
          <w:color w:val="auto"/>
        </w:rPr>
        <w:t xml:space="preserve">The </w:t>
      </w:r>
      <w:r w:rsidR="00023169" w:rsidRPr="00753047">
        <w:rPr>
          <w:rFonts w:ascii="Arial" w:hAnsi="Arial" w:cs="Arial"/>
          <w:color w:val="auto"/>
        </w:rPr>
        <w:t>most common</w:t>
      </w:r>
      <w:r w:rsidRPr="00753047">
        <w:rPr>
          <w:rFonts w:ascii="Arial" w:hAnsi="Arial" w:cs="Arial"/>
          <w:color w:val="auto"/>
        </w:rPr>
        <w:t xml:space="preserve"> of personal injury claims are MVAs. </w:t>
      </w:r>
      <w:r w:rsidR="00522B80" w:rsidRPr="00753047">
        <w:rPr>
          <w:rFonts w:ascii="Arial" w:hAnsi="Arial" w:cs="Arial"/>
          <w:color w:val="auto"/>
        </w:rPr>
        <w:t>This includes any and all types of MVAs such as multi vehicle accidents, single vehicle accidents, pedestrian acc</w:t>
      </w:r>
      <w:r w:rsidR="00023169" w:rsidRPr="00753047">
        <w:rPr>
          <w:rFonts w:ascii="Arial" w:hAnsi="Arial" w:cs="Arial"/>
          <w:color w:val="auto"/>
        </w:rPr>
        <w:t>idents, cycling accidents, etc.</w:t>
      </w:r>
    </w:p>
    <w:p w:rsidR="00522B80" w:rsidRPr="00753047" w:rsidRDefault="00522B80" w:rsidP="00753047">
      <w:pPr>
        <w:pStyle w:val="Default"/>
        <w:ind w:left="720"/>
        <w:jc w:val="both"/>
        <w:rPr>
          <w:rFonts w:ascii="Arial" w:hAnsi="Arial" w:cs="Arial"/>
          <w:color w:val="auto"/>
          <w:u w:val="single"/>
        </w:rPr>
      </w:pPr>
    </w:p>
    <w:p w:rsidR="00820314" w:rsidRPr="00753047" w:rsidRDefault="00820314" w:rsidP="00753047">
      <w:pPr>
        <w:pStyle w:val="Default"/>
        <w:numPr>
          <w:ilvl w:val="0"/>
          <w:numId w:val="4"/>
        </w:numPr>
        <w:jc w:val="both"/>
        <w:rPr>
          <w:rFonts w:ascii="Arial" w:hAnsi="Arial" w:cs="Arial"/>
          <w:color w:val="auto"/>
          <w:u w:val="single"/>
        </w:rPr>
      </w:pPr>
      <w:r w:rsidRPr="00753047">
        <w:rPr>
          <w:rFonts w:ascii="Arial" w:hAnsi="Arial" w:cs="Arial"/>
          <w:color w:val="auto"/>
        </w:rPr>
        <w:t>These c</w:t>
      </w:r>
      <w:r w:rsidR="00A64927" w:rsidRPr="00753047">
        <w:rPr>
          <w:rFonts w:ascii="Arial" w:hAnsi="Arial" w:cs="Arial"/>
          <w:color w:val="auto"/>
        </w:rPr>
        <w:t>laims are governed by statute</w:t>
      </w:r>
      <w:r w:rsidR="00EA6017">
        <w:rPr>
          <w:rFonts w:ascii="Arial" w:hAnsi="Arial" w:cs="Arial"/>
          <w:color w:val="auto"/>
        </w:rPr>
        <w:t>, the</w:t>
      </w:r>
      <w:r w:rsidR="00A64927" w:rsidRPr="00753047">
        <w:rPr>
          <w:rFonts w:ascii="Arial" w:hAnsi="Arial" w:cs="Arial"/>
          <w:color w:val="auto"/>
        </w:rPr>
        <w:t xml:space="preserve"> </w:t>
      </w:r>
      <w:r w:rsidR="00A64927" w:rsidRPr="00EA6017">
        <w:rPr>
          <w:rFonts w:ascii="Arial" w:hAnsi="Arial" w:cs="Arial"/>
          <w:i/>
          <w:color w:val="auto"/>
        </w:rPr>
        <w:t>(</w:t>
      </w:r>
      <w:r w:rsidRPr="00EA6017">
        <w:rPr>
          <w:rFonts w:ascii="Arial" w:hAnsi="Arial" w:cs="Arial"/>
          <w:i/>
          <w:color w:val="auto"/>
        </w:rPr>
        <w:t>Insurance (Vehicle) Act</w:t>
      </w:r>
      <w:r w:rsidRPr="00753047">
        <w:rPr>
          <w:rFonts w:ascii="Arial" w:hAnsi="Arial" w:cs="Arial"/>
          <w:color w:val="auto"/>
        </w:rPr>
        <w:t xml:space="preserve"> and </w:t>
      </w:r>
      <w:r w:rsidR="00A64927" w:rsidRPr="00753047">
        <w:rPr>
          <w:rFonts w:ascii="Arial" w:hAnsi="Arial" w:cs="Arial"/>
          <w:color w:val="auto"/>
        </w:rPr>
        <w:t xml:space="preserve">associated </w:t>
      </w:r>
      <w:r w:rsidRPr="00637E31">
        <w:rPr>
          <w:rFonts w:ascii="Arial" w:hAnsi="Arial" w:cs="Arial"/>
          <w:i/>
          <w:color w:val="auto"/>
        </w:rPr>
        <w:t>Regulations</w:t>
      </w:r>
      <w:r w:rsidR="00522B80" w:rsidRPr="00753047">
        <w:rPr>
          <w:rFonts w:ascii="Arial" w:hAnsi="Arial" w:cs="Arial"/>
          <w:color w:val="auto"/>
        </w:rPr>
        <w:t xml:space="preserve"> in BC</w:t>
      </w:r>
      <w:r w:rsidR="00A64927" w:rsidRPr="00753047">
        <w:rPr>
          <w:rFonts w:ascii="Arial" w:hAnsi="Arial" w:cs="Arial"/>
          <w:color w:val="auto"/>
        </w:rPr>
        <w:t xml:space="preserve">) and </w:t>
      </w:r>
      <w:r w:rsidR="00EA6017">
        <w:rPr>
          <w:rFonts w:ascii="Arial" w:hAnsi="Arial" w:cs="Arial"/>
          <w:color w:val="auto"/>
        </w:rPr>
        <w:t>the common l</w:t>
      </w:r>
      <w:r w:rsidR="00A64927" w:rsidRPr="00753047">
        <w:rPr>
          <w:rFonts w:ascii="Arial" w:hAnsi="Arial" w:cs="Arial"/>
          <w:color w:val="auto"/>
        </w:rPr>
        <w:t>aw</w:t>
      </w:r>
      <w:r w:rsidRPr="00753047">
        <w:rPr>
          <w:rFonts w:ascii="Arial" w:hAnsi="Arial" w:cs="Arial"/>
          <w:color w:val="auto"/>
        </w:rPr>
        <w:t>.</w:t>
      </w:r>
    </w:p>
    <w:p w:rsidR="00D102D5" w:rsidRPr="00753047" w:rsidRDefault="00D102D5" w:rsidP="00753047">
      <w:pPr>
        <w:pStyle w:val="Default"/>
        <w:jc w:val="both"/>
        <w:rPr>
          <w:rFonts w:ascii="Arial" w:hAnsi="Arial" w:cs="Arial"/>
          <w:color w:val="auto"/>
          <w:u w:val="single"/>
        </w:rPr>
      </w:pPr>
    </w:p>
    <w:p w:rsidR="00406B4E" w:rsidRPr="00753047" w:rsidRDefault="00F517F8" w:rsidP="00753047">
      <w:pPr>
        <w:pStyle w:val="Default"/>
        <w:numPr>
          <w:ilvl w:val="0"/>
          <w:numId w:val="5"/>
        </w:numPr>
        <w:jc w:val="both"/>
        <w:rPr>
          <w:rFonts w:ascii="Arial" w:hAnsi="Arial" w:cs="Arial"/>
          <w:color w:val="auto"/>
          <w:u w:val="single"/>
        </w:rPr>
      </w:pPr>
      <w:r w:rsidRPr="00753047">
        <w:rPr>
          <w:rFonts w:ascii="Arial" w:hAnsi="Arial" w:cs="Arial"/>
          <w:color w:val="auto"/>
          <w:u w:val="single"/>
        </w:rPr>
        <w:t>Occupier’s L</w:t>
      </w:r>
      <w:r w:rsidR="00406B4E" w:rsidRPr="00753047">
        <w:rPr>
          <w:rFonts w:ascii="Arial" w:hAnsi="Arial" w:cs="Arial"/>
          <w:color w:val="auto"/>
          <w:u w:val="single"/>
        </w:rPr>
        <w:t>iability</w:t>
      </w:r>
      <w:r w:rsidR="001F57D8" w:rsidRPr="00753047">
        <w:rPr>
          <w:rFonts w:ascii="Arial" w:hAnsi="Arial" w:cs="Arial"/>
          <w:color w:val="auto"/>
          <w:u w:val="single"/>
        </w:rPr>
        <w:t>:</w:t>
      </w:r>
    </w:p>
    <w:p w:rsidR="00522B80" w:rsidRPr="00753047" w:rsidRDefault="00522B80" w:rsidP="00753047">
      <w:pPr>
        <w:pStyle w:val="Default"/>
        <w:ind w:left="720"/>
        <w:jc w:val="both"/>
        <w:rPr>
          <w:rFonts w:ascii="Arial" w:hAnsi="Arial" w:cs="Arial"/>
          <w:color w:val="auto"/>
        </w:rPr>
      </w:pPr>
    </w:p>
    <w:p w:rsidR="00023169" w:rsidRPr="00753047" w:rsidRDefault="00522B80" w:rsidP="00637E31">
      <w:pPr>
        <w:pStyle w:val="Default"/>
        <w:numPr>
          <w:ilvl w:val="0"/>
          <w:numId w:val="4"/>
        </w:numPr>
        <w:spacing w:after="240"/>
        <w:jc w:val="both"/>
        <w:rPr>
          <w:rFonts w:ascii="Arial" w:hAnsi="Arial" w:cs="Arial"/>
          <w:color w:val="auto"/>
        </w:rPr>
      </w:pPr>
      <w:r w:rsidRPr="00753047">
        <w:rPr>
          <w:rFonts w:ascii="Arial" w:hAnsi="Arial" w:cs="Arial"/>
          <w:color w:val="auto"/>
        </w:rPr>
        <w:t xml:space="preserve">Occupier’s liability </w:t>
      </w:r>
      <w:r w:rsidR="00EB327D" w:rsidRPr="00753047">
        <w:rPr>
          <w:rFonts w:ascii="Arial" w:hAnsi="Arial" w:cs="Arial"/>
          <w:color w:val="auto"/>
        </w:rPr>
        <w:t xml:space="preserve">includes </w:t>
      </w:r>
    </w:p>
    <w:p w:rsidR="00023169" w:rsidRPr="00753047" w:rsidRDefault="00EB327D" w:rsidP="00753047">
      <w:pPr>
        <w:pStyle w:val="Default"/>
        <w:numPr>
          <w:ilvl w:val="1"/>
          <w:numId w:val="4"/>
        </w:numPr>
        <w:jc w:val="both"/>
        <w:rPr>
          <w:rFonts w:ascii="Arial" w:hAnsi="Arial" w:cs="Arial"/>
          <w:color w:val="auto"/>
        </w:rPr>
      </w:pPr>
      <w:r w:rsidRPr="00753047">
        <w:rPr>
          <w:rFonts w:ascii="Arial" w:hAnsi="Arial" w:cs="Arial"/>
          <w:color w:val="auto"/>
        </w:rPr>
        <w:t>slip</w:t>
      </w:r>
      <w:r w:rsidR="00EA6017">
        <w:rPr>
          <w:rFonts w:ascii="Arial" w:hAnsi="Arial" w:cs="Arial"/>
          <w:color w:val="auto"/>
        </w:rPr>
        <w:t>s</w:t>
      </w:r>
      <w:r w:rsidRPr="00753047">
        <w:rPr>
          <w:rFonts w:ascii="Arial" w:hAnsi="Arial" w:cs="Arial"/>
          <w:color w:val="auto"/>
        </w:rPr>
        <w:t xml:space="preserve"> and falls</w:t>
      </w:r>
      <w:r w:rsidR="00522B80" w:rsidRPr="00753047">
        <w:rPr>
          <w:rFonts w:ascii="Arial" w:hAnsi="Arial" w:cs="Arial"/>
          <w:color w:val="auto"/>
        </w:rPr>
        <w:t xml:space="preserve"> on premises</w:t>
      </w:r>
      <w:r w:rsidRPr="00753047">
        <w:rPr>
          <w:rFonts w:ascii="Arial" w:hAnsi="Arial" w:cs="Arial"/>
          <w:color w:val="auto"/>
        </w:rPr>
        <w:t xml:space="preserve">, </w:t>
      </w:r>
    </w:p>
    <w:p w:rsidR="00023169" w:rsidRPr="00753047" w:rsidRDefault="00EB327D" w:rsidP="00753047">
      <w:pPr>
        <w:pStyle w:val="Default"/>
        <w:numPr>
          <w:ilvl w:val="1"/>
          <w:numId w:val="4"/>
        </w:numPr>
        <w:jc w:val="both"/>
        <w:rPr>
          <w:rFonts w:ascii="Arial" w:hAnsi="Arial" w:cs="Arial"/>
          <w:color w:val="auto"/>
        </w:rPr>
      </w:pPr>
      <w:r w:rsidRPr="00753047">
        <w:rPr>
          <w:rFonts w:ascii="Arial" w:hAnsi="Arial" w:cs="Arial"/>
          <w:color w:val="auto"/>
        </w:rPr>
        <w:t xml:space="preserve">social </w:t>
      </w:r>
      <w:r w:rsidR="00023169" w:rsidRPr="00753047">
        <w:rPr>
          <w:rFonts w:ascii="Arial" w:hAnsi="Arial" w:cs="Arial"/>
          <w:color w:val="auto"/>
        </w:rPr>
        <w:t xml:space="preserve">or commercial </w:t>
      </w:r>
      <w:r w:rsidRPr="00753047">
        <w:rPr>
          <w:rFonts w:ascii="Arial" w:hAnsi="Arial" w:cs="Arial"/>
          <w:color w:val="auto"/>
        </w:rPr>
        <w:t>host liabilit</w:t>
      </w:r>
      <w:r w:rsidR="00FF36F2" w:rsidRPr="00753047">
        <w:rPr>
          <w:rFonts w:ascii="Arial" w:hAnsi="Arial" w:cs="Arial"/>
          <w:color w:val="auto"/>
        </w:rPr>
        <w:t xml:space="preserve">y, </w:t>
      </w:r>
    </w:p>
    <w:p w:rsidR="001F57D8" w:rsidRPr="00753047" w:rsidRDefault="00FF36F2" w:rsidP="00753047">
      <w:pPr>
        <w:pStyle w:val="Default"/>
        <w:numPr>
          <w:ilvl w:val="1"/>
          <w:numId w:val="4"/>
        </w:numPr>
        <w:jc w:val="both"/>
        <w:rPr>
          <w:rFonts w:ascii="Arial" w:hAnsi="Arial" w:cs="Arial"/>
          <w:color w:val="auto"/>
        </w:rPr>
      </w:pPr>
      <w:r w:rsidRPr="00753047">
        <w:rPr>
          <w:rFonts w:ascii="Arial" w:hAnsi="Arial" w:cs="Arial"/>
          <w:color w:val="auto"/>
        </w:rPr>
        <w:t>injuries resulting from improper safety</w:t>
      </w:r>
      <w:r w:rsidR="00522B80" w:rsidRPr="00753047">
        <w:rPr>
          <w:rFonts w:ascii="Arial" w:hAnsi="Arial" w:cs="Arial"/>
          <w:color w:val="auto"/>
        </w:rPr>
        <w:t xml:space="preserve">, maintenance </w:t>
      </w:r>
      <w:r w:rsidRPr="00753047">
        <w:rPr>
          <w:rFonts w:ascii="Arial" w:hAnsi="Arial" w:cs="Arial"/>
          <w:color w:val="auto"/>
        </w:rPr>
        <w:t xml:space="preserve"> or design considerations such as deck collapse at house</w:t>
      </w:r>
      <w:r w:rsidR="00522B80" w:rsidRPr="00753047">
        <w:rPr>
          <w:rFonts w:ascii="Arial" w:hAnsi="Arial" w:cs="Arial"/>
          <w:color w:val="auto"/>
        </w:rPr>
        <w:t xml:space="preserve"> </w:t>
      </w:r>
      <w:r w:rsidRPr="00753047">
        <w:rPr>
          <w:rFonts w:ascii="Arial" w:hAnsi="Arial" w:cs="Arial"/>
          <w:color w:val="auto"/>
        </w:rPr>
        <w:t xml:space="preserve">or </w:t>
      </w:r>
      <w:r w:rsidR="00522B80" w:rsidRPr="00753047">
        <w:rPr>
          <w:rFonts w:ascii="Arial" w:hAnsi="Arial" w:cs="Arial"/>
          <w:color w:val="auto"/>
        </w:rPr>
        <w:t>injuries</w:t>
      </w:r>
      <w:r w:rsidRPr="00753047">
        <w:rPr>
          <w:rFonts w:ascii="Arial" w:hAnsi="Arial" w:cs="Arial"/>
          <w:color w:val="auto"/>
        </w:rPr>
        <w:t xml:space="preserve"> in pools.</w:t>
      </w:r>
    </w:p>
    <w:p w:rsidR="00522B80" w:rsidRPr="00753047" w:rsidRDefault="00522B80" w:rsidP="00753047">
      <w:pPr>
        <w:pStyle w:val="Default"/>
        <w:ind w:left="720"/>
        <w:jc w:val="both"/>
        <w:rPr>
          <w:rFonts w:ascii="Arial" w:hAnsi="Arial" w:cs="Arial"/>
          <w:color w:val="auto"/>
          <w:u w:val="single"/>
        </w:rPr>
      </w:pPr>
    </w:p>
    <w:p w:rsidR="007B6400" w:rsidRPr="00753047" w:rsidRDefault="00820314" w:rsidP="00753047">
      <w:pPr>
        <w:pStyle w:val="Default"/>
        <w:numPr>
          <w:ilvl w:val="0"/>
          <w:numId w:val="4"/>
        </w:numPr>
        <w:jc w:val="both"/>
        <w:rPr>
          <w:rFonts w:ascii="Arial" w:hAnsi="Arial" w:cs="Arial"/>
          <w:color w:val="auto"/>
          <w:u w:val="single"/>
        </w:rPr>
      </w:pPr>
      <w:r w:rsidRPr="00753047">
        <w:rPr>
          <w:rFonts w:ascii="Arial" w:hAnsi="Arial" w:cs="Arial"/>
          <w:color w:val="auto"/>
        </w:rPr>
        <w:t>Most provinces have o</w:t>
      </w:r>
      <w:r w:rsidR="00023169" w:rsidRPr="00753047">
        <w:rPr>
          <w:rFonts w:ascii="Arial" w:hAnsi="Arial" w:cs="Arial"/>
          <w:color w:val="auto"/>
        </w:rPr>
        <w:t xml:space="preserve">ccupiers’ </w:t>
      </w:r>
      <w:r w:rsidR="00FF36F2" w:rsidRPr="00753047">
        <w:rPr>
          <w:rFonts w:ascii="Arial" w:hAnsi="Arial" w:cs="Arial"/>
          <w:color w:val="auto"/>
        </w:rPr>
        <w:t xml:space="preserve">liability legislation (exception is </w:t>
      </w:r>
      <w:r w:rsidR="00CE217A" w:rsidRPr="00753047">
        <w:rPr>
          <w:rFonts w:ascii="Arial" w:hAnsi="Arial" w:cs="Arial"/>
          <w:color w:val="auto"/>
        </w:rPr>
        <w:t xml:space="preserve">New Brunswick which </w:t>
      </w:r>
      <w:r w:rsidR="00FF36F2" w:rsidRPr="00753047">
        <w:rPr>
          <w:rFonts w:ascii="Arial" w:hAnsi="Arial" w:cs="Arial"/>
          <w:color w:val="auto"/>
        </w:rPr>
        <w:t>relies upon common law and Quebec has a civil code).</w:t>
      </w:r>
    </w:p>
    <w:p w:rsidR="00743A28" w:rsidRPr="00753047" w:rsidRDefault="00743A28" w:rsidP="00753047">
      <w:pPr>
        <w:pStyle w:val="Default"/>
        <w:jc w:val="both"/>
        <w:rPr>
          <w:rFonts w:ascii="Arial" w:hAnsi="Arial" w:cs="Arial"/>
          <w:b/>
          <w:color w:val="auto"/>
        </w:rPr>
      </w:pPr>
    </w:p>
    <w:p w:rsidR="00406B4E" w:rsidRPr="00753047" w:rsidRDefault="00F517F8" w:rsidP="00753047">
      <w:pPr>
        <w:pStyle w:val="Default"/>
        <w:numPr>
          <w:ilvl w:val="0"/>
          <w:numId w:val="5"/>
        </w:numPr>
        <w:jc w:val="both"/>
        <w:rPr>
          <w:rFonts w:ascii="Arial" w:hAnsi="Arial" w:cs="Arial"/>
          <w:color w:val="auto"/>
          <w:u w:val="single"/>
        </w:rPr>
      </w:pPr>
      <w:r w:rsidRPr="00753047">
        <w:rPr>
          <w:rFonts w:ascii="Arial" w:hAnsi="Arial" w:cs="Arial"/>
          <w:color w:val="auto"/>
          <w:u w:val="single"/>
        </w:rPr>
        <w:t>Product L</w:t>
      </w:r>
      <w:r w:rsidR="00406B4E" w:rsidRPr="00753047">
        <w:rPr>
          <w:rFonts w:ascii="Arial" w:hAnsi="Arial" w:cs="Arial"/>
          <w:color w:val="auto"/>
          <w:u w:val="single"/>
        </w:rPr>
        <w:t>iability</w:t>
      </w:r>
      <w:r w:rsidR="003663A9" w:rsidRPr="00753047">
        <w:rPr>
          <w:rFonts w:ascii="Arial" w:hAnsi="Arial" w:cs="Arial"/>
          <w:color w:val="auto"/>
          <w:u w:val="single"/>
        </w:rPr>
        <w:t>:</w:t>
      </w:r>
    </w:p>
    <w:p w:rsidR="00522B80" w:rsidRPr="00753047" w:rsidRDefault="00522B80" w:rsidP="00753047">
      <w:pPr>
        <w:pStyle w:val="Default"/>
        <w:ind w:left="720"/>
        <w:jc w:val="both"/>
        <w:rPr>
          <w:rFonts w:ascii="Arial" w:hAnsi="Arial" w:cs="Arial"/>
          <w:color w:val="auto"/>
        </w:rPr>
      </w:pPr>
    </w:p>
    <w:p w:rsidR="006937A0" w:rsidRPr="00753047" w:rsidRDefault="00023169" w:rsidP="00753047">
      <w:pPr>
        <w:pStyle w:val="Default"/>
        <w:numPr>
          <w:ilvl w:val="0"/>
          <w:numId w:val="4"/>
        </w:numPr>
        <w:jc w:val="both"/>
        <w:rPr>
          <w:rFonts w:ascii="Arial" w:hAnsi="Arial" w:cs="Arial"/>
          <w:color w:val="auto"/>
        </w:rPr>
      </w:pPr>
      <w:r w:rsidRPr="00753047">
        <w:rPr>
          <w:rFonts w:ascii="Arial" w:hAnsi="Arial" w:cs="Arial"/>
          <w:color w:val="auto"/>
        </w:rPr>
        <w:t xml:space="preserve">There is a </w:t>
      </w:r>
      <w:r w:rsidR="00753047" w:rsidRPr="00753047">
        <w:rPr>
          <w:rFonts w:ascii="Arial" w:hAnsi="Arial" w:cs="Arial"/>
          <w:color w:val="auto"/>
        </w:rPr>
        <w:t>never-ending</w:t>
      </w:r>
      <w:r w:rsidR="00522B80" w:rsidRPr="00753047">
        <w:rPr>
          <w:rFonts w:ascii="Arial" w:hAnsi="Arial" w:cs="Arial"/>
          <w:color w:val="auto"/>
        </w:rPr>
        <w:t xml:space="preserve"> list of product liability cases, for example, </w:t>
      </w:r>
      <w:r w:rsidR="00FF36F2" w:rsidRPr="00753047">
        <w:rPr>
          <w:rFonts w:ascii="Arial" w:hAnsi="Arial" w:cs="Arial"/>
          <w:color w:val="auto"/>
        </w:rPr>
        <w:t>Toyota class action related to the sudden acceleration</w:t>
      </w:r>
      <w:r w:rsidR="00550818" w:rsidRPr="00753047">
        <w:rPr>
          <w:rFonts w:ascii="Arial" w:hAnsi="Arial" w:cs="Arial"/>
          <w:color w:val="auto"/>
        </w:rPr>
        <w:t xml:space="preserve"> probl</w:t>
      </w:r>
      <w:r w:rsidR="00522B80" w:rsidRPr="00753047">
        <w:rPr>
          <w:rFonts w:ascii="Arial" w:hAnsi="Arial" w:cs="Arial"/>
          <w:color w:val="auto"/>
        </w:rPr>
        <w:t xml:space="preserve">em, Suzuki Tracker vehicle rollover caused by negligent design, </w:t>
      </w:r>
      <w:r w:rsidR="00550818" w:rsidRPr="00753047">
        <w:rPr>
          <w:rFonts w:ascii="Arial" w:hAnsi="Arial" w:cs="Arial"/>
          <w:color w:val="auto"/>
        </w:rPr>
        <w:t>medica</w:t>
      </w:r>
      <w:r w:rsidR="00522B80" w:rsidRPr="00753047">
        <w:rPr>
          <w:rFonts w:ascii="Arial" w:hAnsi="Arial" w:cs="Arial"/>
          <w:color w:val="auto"/>
        </w:rPr>
        <w:t>l product failures such as the Z</w:t>
      </w:r>
      <w:r w:rsidR="00550818" w:rsidRPr="00753047">
        <w:rPr>
          <w:rFonts w:ascii="Arial" w:hAnsi="Arial" w:cs="Arial"/>
          <w:color w:val="auto"/>
        </w:rPr>
        <w:t>immer hip</w:t>
      </w:r>
      <w:r w:rsidR="00FF36F2" w:rsidRPr="00753047">
        <w:rPr>
          <w:rFonts w:ascii="Arial" w:hAnsi="Arial" w:cs="Arial"/>
          <w:color w:val="auto"/>
        </w:rPr>
        <w:t xml:space="preserve">, </w:t>
      </w:r>
      <w:r w:rsidR="00550818" w:rsidRPr="00753047">
        <w:rPr>
          <w:rFonts w:ascii="Arial" w:hAnsi="Arial" w:cs="Arial"/>
          <w:color w:val="auto"/>
        </w:rPr>
        <w:t xml:space="preserve">failed medications such as </w:t>
      </w:r>
      <w:r w:rsidR="00522B80" w:rsidRPr="00753047">
        <w:rPr>
          <w:rFonts w:ascii="Arial" w:hAnsi="Arial" w:cs="Arial"/>
          <w:color w:val="auto"/>
        </w:rPr>
        <w:t>V</w:t>
      </w:r>
      <w:r w:rsidR="00550818" w:rsidRPr="00753047">
        <w:rPr>
          <w:rFonts w:ascii="Arial" w:hAnsi="Arial" w:cs="Arial"/>
          <w:color w:val="auto"/>
        </w:rPr>
        <w:t>ioxx (which may cause heart disease), broken bike frame</w:t>
      </w:r>
      <w:r w:rsidR="00522B80" w:rsidRPr="00753047">
        <w:rPr>
          <w:rFonts w:ascii="Arial" w:hAnsi="Arial" w:cs="Arial"/>
          <w:color w:val="auto"/>
        </w:rPr>
        <w:t>s such as  the Cannondale Gemini, etc…</w:t>
      </w:r>
    </w:p>
    <w:p w:rsidR="006937A0" w:rsidRPr="00753047" w:rsidRDefault="006937A0" w:rsidP="00753047">
      <w:pPr>
        <w:pStyle w:val="Default"/>
        <w:ind w:left="720"/>
        <w:jc w:val="both"/>
        <w:rPr>
          <w:rFonts w:ascii="Arial" w:hAnsi="Arial" w:cs="Arial"/>
          <w:b/>
          <w:color w:val="auto"/>
        </w:rPr>
      </w:pPr>
    </w:p>
    <w:p w:rsidR="00D102D5" w:rsidRPr="00753047" w:rsidRDefault="00406B4E" w:rsidP="00753047">
      <w:pPr>
        <w:pStyle w:val="Default"/>
        <w:numPr>
          <w:ilvl w:val="0"/>
          <w:numId w:val="5"/>
        </w:numPr>
        <w:jc w:val="both"/>
        <w:rPr>
          <w:rFonts w:ascii="Arial" w:hAnsi="Arial" w:cs="Arial"/>
          <w:color w:val="auto"/>
          <w:u w:val="single"/>
        </w:rPr>
      </w:pPr>
      <w:r w:rsidRPr="00753047">
        <w:rPr>
          <w:rFonts w:ascii="Arial" w:hAnsi="Arial" w:cs="Arial"/>
          <w:color w:val="auto"/>
          <w:u w:val="single"/>
        </w:rPr>
        <w:t>A</w:t>
      </w:r>
      <w:r w:rsidR="002E73B8" w:rsidRPr="00753047">
        <w:rPr>
          <w:rFonts w:ascii="Arial" w:hAnsi="Arial" w:cs="Arial"/>
          <w:color w:val="auto"/>
          <w:u w:val="single"/>
        </w:rPr>
        <w:t>ssault</w:t>
      </w:r>
      <w:r w:rsidR="004F3A47" w:rsidRPr="00753047">
        <w:rPr>
          <w:rFonts w:ascii="Arial" w:hAnsi="Arial" w:cs="Arial"/>
          <w:color w:val="auto"/>
          <w:u w:val="single"/>
        </w:rPr>
        <w:t xml:space="preserve"> and battery</w:t>
      </w:r>
      <w:r w:rsidR="002E73B8" w:rsidRPr="00753047">
        <w:rPr>
          <w:rFonts w:ascii="Arial" w:hAnsi="Arial" w:cs="Arial"/>
          <w:color w:val="auto"/>
          <w:u w:val="single"/>
        </w:rPr>
        <w:t>:</w:t>
      </w:r>
    </w:p>
    <w:p w:rsidR="004F3A47" w:rsidRPr="00753047" w:rsidRDefault="004F3A47" w:rsidP="00753047">
      <w:pPr>
        <w:pStyle w:val="Default"/>
        <w:ind w:left="720"/>
        <w:jc w:val="both"/>
        <w:rPr>
          <w:rFonts w:ascii="Arial" w:hAnsi="Arial" w:cs="Arial"/>
          <w:color w:val="auto"/>
        </w:rPr>
      </w:pPr>
    </w:p>
    <w:p w:rsidR="00550818" w:rsidRPr="00753047" w:rsidRDefault="00CF2486" w:rsidP="00753047">
      <w:pPr>
        <w:pStyle w:val="Default"/>
        <w:numPr>
          <w:ilvl w:val="0"/>
          <w:numId w:val="4"/>
        </w:numPr>
        <w:jc w:val="both"/>
        <w:rPr>
          <w:rFonts w:ascii="Arial" w:hAnsi="Arial" w:cs="Arial"/>
          <w:color w:val="auto"/>
        </w:rPr>
      </w:pPr>
      <w:r w:rsidRPr="00753047">
        <w:rPr>
          <w:rFonts w:ascii="Arial" w:hAnsi="Arial" w:cs="Arial"/>
          <w:color w:val="auto"/>
        </w:rPr>
        <w:t>Assault</w:t>
      </w:r>
      <w:r w:rsidR="00550818" w:rsidRPr="00753047">
        <w:rPr>
          <w:rFonts w:ascii="Arial" w:hAnsi="Arial" w:cs="Arial"/>
          <w:color w:val="auto"/>
        </w:rPr>
        <w:t xml:space="preserve"> </w:t>
      </w:r>
      <w:r w:rsidR="004F3A47" w:rsidRPr="00753047">
        <w:rPr>
          <w:rFonts w:ascii="Arial" w:hAnsi="Arial" w:cs="Arial"/>
          <w:color w:val="auto"/>
        </w:rPr>
        <w:t>and/or</w:t>
      </w:r>
      <w:r w:rsidR="00550818" w:rsidRPr="00753047">
        <w:rPr>
          <w:rFonts w:ascii="Arial" w:hAnsi="Arial" w:cs="Arial"/>
          <w:color w:val="auto"/>
        </w:rPr>
        <w:t xml:space="preserve"> battery </w:t>
      </w:r>
      <w:r w:rsidR="004F3A47" w:rsidRPr="00753047">
        <w:rPr>
          <w:rFonts w:ascii="Arial" w:hAnsi="Arial" w:cs="Arial"/>
          <w:color w:val="auto"/>
        </w:rPr>
        <w:t>are claims arising</w:t>
      </w:r>
      <w:r w:rsidR="00550818" w:rsidRPr="00753047">
        <w:rPr>
          <w:rFonts w:ascii="Arial" w:hAnsi="Arial" w:cs="Arial"/>
          <w:color w:val="auto"/>
        </w:rPr>
        <w:t xml:space="preserve"> from </w:t>
      </w:r>
      <w:r w:rsidR="004F3A47" w:rsidRPr="00753047">
        <w:rPr>
          <w:rFonts w:ascii="Arial" w:hAnsi="Arial" w:cs="Arial"/>
          <w:color w:val="auto"/>
        </w:rPr>
        <w:t>harmful/</w:t>
      </w:r>
      <w:r w:rsidRPr="00753047">
        <w:rPr>
          <w:rFonts w:ascii="Arial" w:hAnsi="Arial" w:cs="Arial"/>
          <w:color w:val="auto"/>
        </w:rPr>
        <w:t>offensive</w:t>
      </w:r>
      <w:r w:rsidR="004F3A47" w:rsidRPr="00753047">
        <w:rPr>
          <w:rFonts w:ascii="Arial" w:hAnsi="Arial" w:cs="Arial"/>
          <w:color w:val="auto"/>
        </w:rPr>
        <w:t xml:space="preserve"> non-consensual </w:t>
      </w:r>
      <w:r w:rsidRPr="00753047">
        <w:rPr>
          <w:rFonts w:ascii="Arial" w:hAnsi="Arial" w:cs="Arial"/>
          <w:color w:val="auto"/>
        </w:rPr>
        <w:t xml:space="preserve">contact. </w:t>
      </w:r>
      <w:r w:rsidR="004F3A47" w:rsidRPr="00753047">
        <w:rPr>
          <w:rFonts w:ascii="Arial" w:hAnsi="Arial" w:cs="Arial"/>
          <w:color w:val="auto"/>
        </w:rPr>
        <w:t xml:space="preserve"> This includes </w:t>
      </w:r>
      <w:r w:rsidR="00EA6017">
        <w:rPr>
          <w:rFonts w:ascii="Arial" w:hAnsi="Arial" w:cs="Arial"/>
          <w:color w:val="auto"/>
        </w:rPr>
        <w:t xml:space="preserve">historical sexual abuse, </w:t>
      </w:r>
      <w:r w:rsidR="00550818" w:rsidRPr="00753047">
        <w:rPr>
          <w:rFonts w:ascii="Arial" w:hAnsi="Arial" w:cs="Arial"/>
          <w:color w:val="auto"/>
        </w:rPr>
        <w:t>fights in bars, intentional motor vehicle accidents, failing to disclose sexually t</w:t>
      </w:r>
      <w:r w:rsidR="004F3A47" w:rsidRPr="00753047">
        <w:rPr>
          <w:rFonts w:ascii="Arial" w:hAnsi="Arial" w:cs="Arial"/>
          <w:color w:val="auto"/>
        </w:rPr>
        <w:t>ransmitted diseases, etc…</w:t>
      </w:r>
    </w:p>
    <w:p w:rsidR="004F3A47" w:rsidRPr="00753047" w:rsidRDefault="004F3A47" w:rsidP="00753047">
      <w:pPr>
        <w:pStyle w:val="Default"/>
        <w:ind w:left="720"/>
        <w:jc w:val="both"/>
        <w:rPr>
          <w:rFonts w:ascii="Arial" w:hAnsi="Arial" w:cs="Arial"/>
          <w:color w:val="auto"/>
        </w:rPr>
      </w:pPr>
    </w:p>
    <w:p w:rsidR="00A25436" w:rsidRPr="00753047" w:rsidRDefault="00A25436" w:rsidP="00753047">
      <w:pPr>
        <w:pStyle w:val="Default"/>
        <w:numPr>
          <w:ilvl w:val="0"/>
          <w:numId w:val="4"/>
        </w:numPr>
        <w:jc w:val="both"/>
        <w:rPr>
          <w:rFonts w:ascii="Arial" w:hAnsi="Arial" w:cs="Arial"/>
          <w:color w:val="auto"/>
        </w:rPr>
      </w:pPr>
      <w:r w:rsidRPr="00753047">
        <w:rPr>
          <w:rFonts w:ascii="Arial" w:hAnsi="Arial" w:cs="Arial"/>
          <w:color w:val="auto"/>
        </w:rPr>
        <w:t xml:space="preserve">Civil </w:t>
      </w:r>
      <w:r w:rsidR="004F3A47" w:rsidRPr="00753047">
        <w:rPr>
          <w:rFonts w:ascii="Arial" w:hAnsi="Arial" w:cs="Arial"/>
          <w:color w:val="auto"/>
        </w:rPr>
        <w:t xml:space="preserve">liability </w:t>
      </w:r>
      <w:r w:rsidRPr="00753047">
        <w:rPr>
          <w:rFonts w:ascii="Arial" w:hAnsi="Arial" w:cs="Arial"/>
          <w:color w:val="auto"/>
        </w:rPr>
        <w:t xml:space="preserve">vs. criminal </w:t>
      </w:r>
      <w:r w:rsidR="004F3A47" w:rsidRPr="00753047">
        <w:rPr>
          <w:rFonts w:ascii="Arial" w:hAnsi="Arial" w:cs="Arial"/>
          <w:color w:val="auto"/>
        </w:rPr>
        <w:t>negligence</w:t>
      </w:r>
      <w:r w:rsidRPr="00753047">
        <w:rPr>
          <w:rFonts w:ascii="Arial" w:hAnsi="Arial" w:cs="Arial"/>
          <w:color w:val="auto"/>
        </w:rPr>
        <w:t xml:space="preserve"> </w:t>
      </w:r>
      <w:r w:rsidR="00F36564">
        <w:rPr>
          <w:rFonts w:ascii="Arial" w:hAnsi="Arial" w:cs="Arial"/>
          <w:color w:val="auto"/>
        </w:rPr>
        <w:t>– different burdens of proof</w:t>
      </w:r>
    </w:p>
    <w:p w:rsidR="00BB5F37" w:rsidRPr="00753047" w:rsidRDefault="00BB5F37" w:rsidP="00753047">
      <w:pPr>
        <w:pStyle w:val="Default"/>
        <w:ind w:left="720"/>
        <w:jc w:val="both"/>
        <w:rPr>
          <w:rFonts w:ascii="Arial" w:hAnsi="Arial" w:cs="Arial"/>
          <w:color w:val="auto"/>
          <w:u w:val="single"/>
        </w:rPr>
      </w:pPr>
    </w:p>
    <w:p w:rsidR="002E73B8" w:rsidRPr="00753047" w:rsidRDefault="00560233" w:rsidP="00753047">
      <w:pPr>
        <w:pStyle w:val="Default"/>
        <w:keepNext/>
        <w:keepLines/>
        <w:numPr>
          <w:ilvl w:val="0"/>
          <w:numId w:val="5"/>
        </w:numPr>
        <w:spacing w:after="240"/>
        <w:jc w:val="both"/>
        <w:rPr>
          <w:rFonts w:ascii="Arial" w:hAnsi="Arial" w:cs="Arial"/>
          <w:color w:val="auto"/>
          <w:u w:val="single"/>
        </w:rPr>
      </w:pPr>
      <w:r w:rsidRPr="00753047">
        <w:rPr>
          <w:rFonts w:ascii="Arial" w:hAnsi="Arial" w:cs="Arial"/>
          <w:color w:val="auto"/>
          <w:u w:val="single"/>
        </w:rPr>
        <w:t>Pr</w:t>
      </w:r>
      <w:r w:rsidR="000112C4" w:rsidRPr="00753047">
        <w:rPr>
          <w:rFonts w:ascii="Arial" w:hAnsi="Arial" w:cs="Arial"/>
          <w:color w:val="auto"/>
          <w:u w:val="single"/>
        </w:rPr>
        <w:t>ofes</w:t>
      </w:r>
      <w:r w:rsidR="00406B4E" w:rsidRPr="00753047">
        <w:rPr>
          <w:rFonts w:ascii="Arial" w:hAnsi="Arial" w:cs="Arial"/>
          <w:color w:val="auto"/>
          <w:u w:val="single"/>
        </w:rPr>
        <w:t xml:space="preserve">sional </w:t>
      </w:r>
      <w:r w:rsidR="00D879AA" w:rsidRPr="00753047">
        <w:rPr>
          <w:rFonts w:ascii="Arial" w:hAnsi="Arial" w:cs="Arial"/>
          <w:color w:val="auto"/>
          <w:u w:val="single"/>
        </w:rPr>
        <w:t>N</w:t>
      </w:r>
      <w:r w:rsidR="00406B4E" w:rsidRPr="00753047">
        <w:rPr>
          <w:rFonts w:ascii="Arial" w:hAnsi="Arial" w:cs="Arial"/>
          <w:color w:val="auto"/>
          <w:u w:val="single"/>
        </w:rPr>
        <w:t>egligence/</w:t>
      </w:r>
      <w:r w:rsidR="00D879AA" w:rsidRPr="00753047">
        <w:rPr>
          <w:rFonts w:ascii="Arial" w:hAnsi="Arial" w:cs="Arial"/>
          <w:color w:val="auto"/>
          <w:u w:val="single"/>
        </w:rPr>
        <w:t>M</w:t>
      </w:r>
      <w:r w:rsidR="00406B4E" w:rsidRPr="00753047">
        <w:rPr>
          <w:rFonts w:ascii="Arial" w:hAnsi="Arial" w:cs="Arial"/>
          <w:color w:val="auto"/>
          <w:u w:val="single"/>
        </w:rPr>
        <w:t>alpractice</w:t>
      </w:r>
      <w:r w:rsidR="003663A9" w:rsidRPr="00753047">
        <w:rPr>
          <w:rFonts w:ascii="Arial" w:hAnsi="Arial" w:cs="Arial"/>
          <w:color w:val="auto"/>
          <w:u w:val="single"/>
        </w:rPr>
        <w:t>:</w:t>
      </w:r>
    </w:p>
    <w:p w:rsidR="00CC4F5A" w:rsidRPr="00753047" w:rsidRDefault="0043481D" w:rsidP="00753047">
      <w:pPr>
        <w:pStyle w:val="Default"/>
        <w:numPr>
          <w:ilvl w:val="0"/>
          <w:numId w:val="4"/>
        </w:numPr>
        <w:jc w:val="both"/>
        <w:rPr>
          <w:rFonts w:ascii="Arial" w:hAnsi="Arial" w:cs="Arial"/>
          <w:color w:val="auto"/>
        </w:rPr>
      </w:pPr>
      <w:r w:rsidRPr="00753047">
        <w:rPr>
          <w:rFonts w:ascii="Arial" w:hAnsi="Arial" w:cs="Arial"/>
          <w:color w:val="auto"/>
        </w:rPr>
        <w:t>A</w:t>
      </w:r>
      <w:r w:rsidR="00BB5F37" w:rsidRPr="00753047">
        <w:rPr>
          <w:rFonts w:ascii="Arial" w:hAnsi="Arial" w:cs="Arial"/>
          <w:color w:val="auto"/>
        </w:rPr>
        <w:t xml:space="preserve"> common personal injury claim </w:t>
      </w:r>
      <w:r w:rsidRPr="00753047">
        <w:rPr>
          <w:rFonts w:ascii="Arial" w:hAnsi="Arial" w:cs="Arial"/>
          <w:color w:val="auto"/>
        </w:rPr>
        <w:t>arises out of</w:t>
      </w:r>
      <w:r w:rsidR="00BB5F37" w:rsidRPr="00753047">
        <w:rPr>
          <w:rFonts w:ascii="Arial" w:hAnsi="Arial" w:cs="Arial"/>
          <w:color w:val="auto"/>
        </w:rPr>
        <w:t xml:space="preserve"> professional negligence – this includes medical malpractice, dental malpractice, physiotherapy malpractice, chiropractic malpractice, improper psychological counseling, etc..</w:t>
      </w:r>
    </w:p>
    <w:p w:rsidR="004F3A47" w:rsidRPr="00753047" w:rsidRDefault="004F3A47" w:rsidP="00753047">
      <w:pPr>
        <w:pStyle w:val="Default"/>
        <w:ind w:left="720"/>
        <w:jc w:val="both"/>
        <w:rPr>
          <w:rFonts w:ascii="Arial" w:hAnsi="Arial" w:cs="Arial"/>
          <w:color w:val="auto"/>
        </w:rPr>
      </w:pPr>
    </w:p>
    <w:p w:rsidR="00BB5F37" w:rsidRPr="00753047" w:rsidRDefault="004F3A47" w:rsidP="00753047">
      <w:pPr>
        <w:pStyle w:val="Default"/>
        <w:numPr>
          <w:ilvl w:val="0"/>
          <w:numId w:val="4"/>
        </w:numPr>
        <w:jc w:val="both"/>
        <w:rPr>
          <w:rFonts w:ascii="Arial" w:hAnsi="Arial" w:cs="Arial"/>
          <w:color w:val="auto"/>
        </w:rPr>
      </w:pPr>
      <w:r w:rsidRPr="00753047">
        <w:rPr>
          <w:rFonts w:ascii="Arial" w:hAnsi="Arial" w:cs="Arial"/>
          <w:color w:val="auto"/>
        </w:rPr>
        <w:t>The test is whether the professional</w:t>
      </w:r>
      <w:r w:rsidR="00BB5F37" w:rsidRPr="00753047">
        <w:rPr>
          <w:rFonts w:ascii="Arial" w:hAnsi="Arial" w:cs="Arial"/>
          <w:color w:val="auto"/>
        </w:rPr>
        <w:t xml:space="preserve"> owed a duty of care</w:t>
      </w:r>
      <w:r w:rsidR="00EA6017">
        <w:rPr>
          <w:rFonts w:ascii="Arial" w:hAnsi="Arial" w:cs="Arial"/>
          <w:color w:val="auto"/>
        </w:rPr>
        <w:t xml:space="preserve"> to the injured party</w:t>
      </w:r>
      <w:r w:rsidR="00BB5F37" w:rsidRPr="00753047">
        <w:rPr>
          <w:rFonts w:ascii="Arial" w:hAnsi="Arial" w:cs="Arial"/>
          <w:color w:val="auto"/>
        </w:rPr>
        <w:t xml:space="preserve">, </w:t>
      </w:r>
      <w:r w:rsidR="00EA6017">
        <w:rPr>
          <w:rFonts w:ascii="Arial" w:hAnsi="Arial" w:cs="Arial"/>
          <w:color w:val="auto"/>
        </w:rPr>
        <w:t xml:space="preserve">whether he or she </w:t>
      </w:r>
      <w:r w:rsidR="00BB5F37" w:rsidRPr="00753047">
        <w:rPr>
          <w:rFonts w:ascii="Arial" w:hAnsi="Arial" w:cs="Arial"/>
          <w:color w:val="auto"/>
        </w:rPr>
        <w:t>breach</w:t>
      </w:r>
      <w:r w:rsidRPr="00753047">
        <w:rPr>
          <w:rFonts w:ascii="Arial" w:hAnsi="Arial" w:cs="Arial"/>
          <w:color w:val="auto"/>
        </w:rPr>
        <w:t>ed</w:t>
      </w:r>
      <w:r w:rsidR="00BB5F37" w:rsidRPr="00753047">
        <w:rPr>
          <w:rFonts w:ascii="Arial" w:hAnsi="Arial" w:cs="Arial"/>
          <w:color w:val="auto"/>
        </w:rPr>
        <w:t xml:space="preserve"> the </w:t>
      </w:r>
      <w:r w:rsidR="00F36564">
        <w:rPr>
          <w:rFonts w:ascii="Arial" w:hAnsi="Arial" w:cs="Arial"/>
          <w:color w:val="auto"/>
        </w:rPr>
        <w:t xml:space="preserve">requisite whether </w:t>
      </w:r>
      <w:r w:rsidR="00BB5F37" w:rsidRPr="00753047">
        <w:rPr>
          <w:rFonts w:ascii="Arial" w:hAnsi="Arial" w:cs="Arial"/>
          <w:color w:val="auto"/>
        </w:rPr>
        <w:t xml:space="preserve">standard of care, </w:t>
      </w:r>
      <w:r w:rsidRPr="00753047">
        <w:rPr>
          <w:rFonts w:ascii="Arial" w:hAnsi="Arial" w:cs="Arial"/>
          <w:color w:val="auto"/>
        </w:rPr>
        <w:t xml:space="preserve">and </w:t>
      </w:r>
      <w:r w:rsidR="00F36564">
        <w:rPr>
          <w:rFonts w:ascii="Arial" w:hAnsi="Arial" w:cs="Arial"/>
          <w:color w:val="auto"/>
        </w:rPr>
        <w:t>that</w:t>
      </w:r>
      <w:r w:rsidR="00EA6017">
        <w:rPr>
          <w:rFonts w:ascii="Arial" w:hAnsi="Arial" w:cs="Arial"/>
          <w:color w:val="auto"/>
        </w:rPr>
        <w:t xml:space="preserve"> breach is what </w:t>
      </w:r>
      <w:r w:rsidRPr="00753047">
        <w:rPr>
          <w:rFonts w:ascii="Arial" w:hAnsi="Arial" w:cs="Arial"/>
          <w:color w:val="auto"/>
        </w:rPr>
        <w:t>cause</w:t>
      </w:r>
      <w:r w:rsidR="00EA6017">
        <w:rPr>
          <w:rFonts w:ascii="Arial" w:hAnsi="Arial" w:cs="Arial"/>
          <w:color w:val="auto"/>
        </w:rPr>
        <w:t xml:space="preserve">d the injury and resulting </w:t>
      </w:r>
      <w:r w:rsidR="00BB5F37" w:rsidRPr="00753047">
        <w:rPr>
          <w:rFonts w:ascii="Arial" w:hAnsi="Arial" w:cs="Arial"/>
          <w:color w:val="auto"/>
        </w:rPr>
        <w:t>damages.</w:t>
      </w:r>
      <w:r w:rsidRPr="00753047">
        <w:rPr>
          <w:rFonts w:ascii="Arial" w:hAnsi="Arial" w:cs="Arial"/>
          <w:color w:val="auto"/>
        </w:rPr>
        <w:t xml:space="preserve">  </w:t>
      </w:r>
    </w:p>
    <w:p w:rsidR="00CC4F5A" w:rsidRPr="00753047" w:rsidRDefault="00CC4F5A" w:rsidP="00753047">
      <w:pPr>
        <w:pStyle w:val="Default"/>
        <w:jc w:val="both"/>
        <w:rPr>
          <w:rFonts w:ascii="Arial" w:hAnsi="Arial" w:cs="Arial"/>
          <w:color w:val="auto"/>
        </w:rPr>
      </w:pPr>
    </w:p>
    <w:p w:rsidR="00406B4E" w:rsidRPr="00753047" w:rsidRDefault="00406B4E" w:rsidP="00753047">
      <w:pPr>
        <w:pStyle w:val="Default"/>
        <w:numPr>
          <w:ilvl w:val="0"/>
          <w:numId w:val="5"/>
        </w:numPr>
        <w:jc w:val="both"/>
        <w:rPr>
          <w:rFonts w:ascii="Arial" w:hAnsi="Arial" w:cs="Arial"/>
          <w:color w:val="auto"/>
        </w:rPr>
      </w:pPr>
      <w:r w:rsidRPr="00753047">
        <w:rPr>
          <w:rFonts w:ascii="Arial" w:hAnsi="Arial" w:cs="Arial"/>
          <w:color w:val="auto"/>
          <w:u w:val="single"/>
        </w:rPr>
        <w:t xml:space="preserve">Sports </w:t>
      </w:r>
      <w:r w:rsidR="00560233" w:rsidRPr="00753047">
        <w:rPr>
          <w:rFonts w:ascii="Arial" w:hAnsi="Arial" w:cs="Arial"/>
          <w:color w:val="auto"/>
          <w:u w:val="single"/>
        </w:rPr>
        <w:t>I</w:t>
      </w:r>
      <w:r w:rsidRPr="00753047">
        <w:rPr>
          <w:rFonts w:ascii="Arial" w:hAnsi="Arial" w:cs="Arial"/>
          <w:color w:val="auto"/>
          <w:u w:val="single"/>
        </w:rPr>
        <w:t>njuries</w:t>
      </w:r>
      <w:r w:rsidR="003663A9" w:rsidRPr="00753047">
        <w:rPr>
          <w:rFonts w:ascii="Arial" w:hAnsi="Arial" w:cs="Arial"/>
          <w:color w:val="auto"/>
          <w:u w:val="single"/>
        </w:rPr>
        <w:t>:</w:t>
      </w:r>
    </w:p>
    <w:p w:rsidR="004F3A47" w:rsidRPr="00753047" w:rsidRDefault="004F3A47" w:rsidP="00753047">
      <w:pPr>
        <w:pStyle w:val="Default"/>
        <w:ind w:left="720"/>
        <w:jc w:val="both"/>
        <w:rPr>
          <w:rFonts w:ascii="Arial" w:hAnsi="Arial" w:cs="Arial"/>
          <w:color w:val="auto"/>
        </w:rPr>
      </w:pPr>
    </w:p>
    <w:p w:rsidR="00A25436" w:rsidRPr="00753047" w:rsidRDefault="00A25436" w:rsidP="00753047">
      <w:pPr>
        <w:pStyle w:val="Default"/>
        <w:numPr>
          <w:ilvl w:val="0"/>
          <w:numId w:val="4"/>
        </w:numPr>
        <w:jc w:val="both"/>
        <w:rPr>
          <w:rFonts w:ascii="Arial" w:hAnsi="Arial" w:cs="Arial"/>
          <w:color w:val="auto"/>
        </w:rPr>
      </w:pPr>
      <w:r w:rsidRPr="00753047">
        <w:rPr>
          <w:rFonts w:ascii="Arial" w:hAnsi="Arial" w:cs="Arial"/>
          <w:color w:val="auto"/>
        </w:rPr>
        <w:t xml:space="preserve">Some sporting injuries are compensable.  The primary issue is one </w:t>
      </w:r>
      <w:r w:rsidR="007D21CA" w:rsidRPr="00753047">
        <w:rPr>
          <w:rFonts w:ascii="Arial" w:hAnsi="Arial" w:cs="Arial"/>
          <w:color w:val="auto"/>
        </w:rPr>
        <w:t>of consent</w:t>
      </w:r>
      <w:r w:rsidRPr="00753047">
        <w:rPr>
          <w:rFonts w:ascii="Arial" w:hAnsi="Arial" w:cs="Arial"/>
          <w:color w:val="auto"/>
        </w:rPr>
        <w:t xml:space="preserve"> and the courts have consistently ruled that there is a voluntary assumption of risk in sporting activities.  However, at a certain point the defendant’s conduct goes beyond the normal expectations</w:t>
      </w:r>
      <w:r w:rsidR="00147011" w:rsidRPr="00753047">
        <w:rPr>
          <w:rFonts w:ascii="Arial" w:hAnsi="Arial" w:cs="Arial"/>
          <w:color w:val="auto"/>
        </w:rPr>
        <w:t xml:space="preserve"> of the participants</w:t>
      </w:r>
      <w:r w:rsidRPr="00753047">
        <w:rPr>
          <w:rFonts w:ascii="Arial" w:hAnsi="Arial" w:cs="Arial"/>
          <w:color w:val="auto"/>
        </w:rPr>
        <w:t xml:space="preserve"> and the resulting injury is compensable</w:t>
      </w:r>
      <w:r w:rsidR="00BB5F37" w:rsidRPr="00753047">
        <w:rPr>
          <w:rFonts w:ascii="Arial" w:hAnsi="Arial" w:cs="Arial"/>
          <w:color w:val="auto"/>
        </w:rPr>
        <w:t xml:space="preserve">.  </w:t>
      </w:r>
      <w:r w:rsidR="004F3A47" w:rsidRPr="00753047">
        <w:rPr>
          <w:rFonts w:ascii="Arial" w:hAnsi="Arial" w:cs="Arial"/>
          <w:color w:val="auto"/>
        </w:rPr>
        <w:t>For example</w:t>
      </w:r>
      <w:r w:rsidR="00F36564">
        <w:rPr>
          <w:rFonts w:ascii="Arial" w:hAnsi="Arial" w:cs="Arial"/>
          <w:color w:val="auto"/>
        </w:rPr>
        <w:t>,</w:t>
      </w:r>
      <w:r w:rsidR="00BB5F37" w:rsidRPr="00753047">
        <w:rPr>
          <w:rFonts w:ascii="Arial" w:hAnsi="Arial" w:cs="Arial"/>
          <w:color w:val="auto"/>
        </w:rPr>
        <w:t xml:space="preserve"> hockey with fights or hits from behind into the boards</w:t>
      </w:r>
      <w:r w:rsidR="004F3A47" w:rsidRPr="00753047">
        <w:rPr>
          <w:rFonts w:ascii="Arial" w:hAnsi="Arial" w:cs="Arial"/>
          <w:i/>
          <w:color w:val="auto"/>
        </w:rPr>
        <w:t xml:space="preserve"> </w:t>
      </w:r>
      <w:r w:rsidR="004F3A47" w:rsidRPr="00753047">
        <w:rPr>
          <w:rFonts w:ascii="Arial" w:hAnsi="Arial" w:cs="Arial"/>
          <w:color w:val="auto"/>
        </w:rPr>
        <w:t>(</w:t>
      </w:r>
      <w:r w:rsidR="004F3A47" w:rsidRPr="00753047">
        <w:rPr>
          <w:rFonts w:ascii="Arial" w:hAnsi="Arial" w:cs="Arial"/>
          <w:i/>
          <w:color w:val="auto"/>
        </w:rPr>
        <w:t>Moore v. Bertuzzi</w:t>
      </w:r>
      <w:r w:rsidR="004F3A47" w:rsidRPr="00753047">
        <w:rPr>
          <w:rFonts w:ascii="Arial" w:hAnsi="Arial" w:cs="Arial"/>
          <w:color w:val="auto"/>
        </w:rPr>
        <w:t>)</w:t>
      </w:r>
      <w:r w:rsidR="00BB5F37" w:rsidRPr="00753047">
        <w:rPr>
          <w:rFonts w:ascii="Arial" w:hAnsi="Arial" w:cs="Arial"/>
          <w:color w:val="auto"/>
        </w:rPr>
        <w:t>, improper tackles</w:t>
      </w:r>
      <w:r w:rsidR="004F3A47" w:rsidRPr="00753047">
        <w:rPr>
          <w:rFonts w:ascii="Arial" w:hAnsi="Arial" w:cs="Arial"/>
          <w:color w:val="auto"/>
        </w:rPr>
        <w:t xml:space="preserve"> in soccer, ru</w:t>
      </w:r>
      <w:r w:rsidR="00F36564">
        <w:rPr>
          <w:rFonts w:ascii="Arial" w:hAnsi="Arial" w:cs="Arial"/>
          <w:color w:val="auto"/>
        </w:rPr>
        <w:t>g</w:t>
      </w:r>
      <w:r w:rsidR="004F3A47" w:rsidRPr="00753047">
        <w:rPr>
          <w:rFonts w:ascii="Arial" w:hAnsi="Arial" w:cs="Arial"/>
          <w:color w:val="auto"/>
        </w:rPr>
        <w:t>by injuries in the scrum causing paralysis, etc..</w:t>
      </w:r>
      <w:r w:rsidR="00BB5F37" w:rsidRPr="00753047">
        <w:rPr>
          <w:rFonts w:ascii="Arial" w:hAnsi="Arial" w:cs="Arial"/>
          <w:color w:val="auto"/>
        </w:rPr>
        <w:t xml:space="preserve"> </w:t>
      </w:r>
    </w:p>
    <w:p w:rsidR="006A6A00" w:rsidRPr="00753047" w:rsidRDefault="006A6A00" w:rsidP="00753047">
      <w:pPr>
        <w:pStyle w:val="Default"/>
        <w:ind w:left="720"/>
        <w:jc w:val="both"/>
        <w:rPr>
          <w:rFonts w:ascii="Arial" w:hAnsi="Arial" w:cs="Arial"/>
          <w:color w:val="auto"/>
        </w:rPr>
      </w:pPr>
    </w:p>
    <w:p w:rsidR="004F3A47" w:rsidRPr="00753047" w:rsidRDefault="004F3A47" w:rsidP="00753047">
      <w:pPr>
        <w:pStyle w:val="Default"/>
        <w:numPr>
          <w:ilvl w:val="0"/>
          <w:numId w:val="5"/>
        </w:numPr>
        <w:jc w:val="both"/>
        <w:rPr>
          <w:rFonts w:ascii="Arial" w:hAnsi="Arial" w:cs="Arial"/>
          <w:color w:val="auto"/>
          <w:u w:val="single"/>
        </w:rPr>
      </w:pPr>
      <w:r w:rsidRPr="00753047">
        <w:rPr>
          <w:rFonts w:ascii="Arial" w:hAnsi="Arial" w:cs="Arial"/>
          <w:color w:val="auto"/>
          <w:u w:val="single"/>
        </w:rPr>
        <w:t>Municipal Liability:</w:t>
      </w:r>
    </w:p>
    <w:p w:rsidR="004F3A47" w:rsidRPr="00753047" w:rsidRDefault="004F3A47" w:rsidP="00753047">
      <w:pPr>
        <w:pStyle w:val="Default"/>
        <w:ind w:left="720"/>
        <w:jc w:val="both"/>
        <w:rPr>
          <w:rFonts w:ascii="Arial" w:hAnsi="Arial" w:cs="Arial"/>
          <w:color w:val="auto"/>
        </w:rPr>
      </w:pPr>
    </w:p>
    <w:p w:rsidR="004F3A47" w:rsidRPr="00753047" w:rsidRDefault="004F3A47" w:rsidP="00753047">
      <w:pPr>
        <w:pStyle w:val="Default"/>
        <w:numPr>
          <w:ilvl w:val="0"/>
          <w:numId w:val="4"/>
        </w:numPr>
        <w:jc w:val="both"/>
        <w:rPr>
          <w:rFonts w:ascii="Arial" w:hAnsi="Arial" w:cs="Arial"/>
          <w:color w:val="auto"/>
        </w:rPr>
      </w:pPr>
      <w:r w:rsidRPr="00753047">
        <w:rPr>
          <w:rFonts w:ascii="Arial" w:hAnsi="Arial" w:cs="Arial"/>
          <w:color w:val="auto"/>
        </w:rPr>
        <w:t xml:space="preserve">Failing to salt or clear the road </w:t>
      </w:r>
      <w:r w:rsidR="00B42C7C">
        <w:rPr>
          <w:rFonts w:ascii="Arial" w:hAnsi="Arial" w:cs="Arial"/>
          <w:color w:val="auto"/>
        </w:rPr>
        <w:t xml:space="preserve">or sidewalk </w:t>
      </w:r>
      <w:r w:rsidRPr="00753047">
        <w:rPr>
          <w:rFonts w:ascii="Arial" w:hAnsi="Arial" w:cs="Arial"/>
          <w:color w:val="auto"/>
        </w:rPr>
        <w:t>in hazardous conditions, failing to prevent rock</w:t>
      </w:r>
      <w:r w:rsidR="00B42C7C">
        <w:rPr>
          <w:rFonts w:ascii="Arial" w:hAnsi="Arial" w:cs="Arial"/>
          <w:color w:val="auto"/>
        </w:rPr>
        <w:t xml:space="preserve"> </w:t>
      </w:r>
      <w:r w:rsidRPr="00753047">
        <w:rPr>
          <w:rFonts w:ascii="Arial" w:hAnsi="Arial" w:cs="Arial"/>
          <w:color w:val="auto"/>
        </w:rPr>
        <w:t>fall near highways, failing to put up guardrails to protect motorist</w:t>
      </w:r>
      <w:r w:rsidR="00F36564">
        <w:rPr>
          <w:rFonts w:ascii="Arial" w:hAnsi="Arial" w:cs="Arial"/>
          <w:color w:val="auto"/>
        </w:rPr>
        <w:t>s</w:t>
      </w:r>
      <w:r w:rsidRPr="00753047">
        <w:rPr>
          <w:rFonts w:ascii="Arial" w:hAnsi="Arial" w:cs="Arial"/>
          <w:color w:val="auto"/>
        </w:rPr>
        <w:t xml:space="preserve"> when driving near a cliff, </w:t>
      </w:r>
      <w:r w:rsidR="00B42C7C">
        <w:rPr>
          <w:rFonts w:ascii="Arial" w:hAnsi="Arial" w:cs="Arial"/>
          <w:color w:val="auto"/>
        </w:rPr>
        <w:t>recreational facilities including pools</w:t>
      </w:r>
      <w:r w:rsidRPr="00753047">
        <w:rPr>
          <w:rFonts w:ascii="Arial" w:hAnsi="Arial" w:cs="Arial"/>
          <w:color w:val="auto"/>
        </w:rPr>
        <w:t>, Walkerton contamination of</w:t>
      </w:r>
      <w:r w:rsidR="00B42C7C">
        <w:rPr>
          <w:rFonts w:ascii="Arial" w:hAnsi="Arial" w:cs="Arial"/>
          <w:color w:val="auto"/>
        </w:rPr>
        <w:t xml:space="preserve"> water supply causing deaths of seven people</w:t>
      </w:r>
      <w:r w:rsidRPr="00753047">
        <w:rPr>
          <w:rFonts w:ascii="Arial" w:hAnsi="Arial" w:cs="Arial"/>
          <w:color w:val="auto"/>
        </w:rPr>
        <w:t xml:space="preserve"> and numerous injuries, etc...</w:t>
      </w:r>
    </w:p>
    <w:p w:rsidR="004F3A47" w:rsidRPr="00753047" w:rsidRDefault="004F3A47" w:rsidP="00753047">
      <w:pPr>
        <w:pStyle w:val="Default"/>
        <w:ind w:left="720"/>
        <w:jc w:val="both"/>
        <w:rPr>
          <w:rFonts w:ascii="Arial" w:hAnsi="Arial" w:cs="Arial"/>
          <w:color w:val="auto"/>
        </w:rPr>
      </w:pPr>
    </w:p>
    <w:p w:rsidR="004F3A47" w:rsidRPr="00753047" w:rsidRDefault="004F3A47" w:rsidP="00753047">
      <w:pPr>
        <w:pStyle w:val="Default"/>
        <w:numPr>
          <w:ilvl w:val="0"/>
          <w:numId w:val="4"/>
        </w:numPr>
        <w:jc w:val="both"/>
        <w:rPr>
          <w:rFonts w:ascii="Arial" w:hAnsi="Arial" w:cs="Arial"/>
          <w:color w:val="auto"/>
        </w:rPr>
      </w:pPr>
      <w:r w:rsidRPr="00753047">
        <w:rPr>
          <w:rFonts w:ascii="Arial" w:hAnsi="Arial" w:cs="Arial"/>
          <w:color w:val="auto"/>
        </w:rPr>
        <w:t xml:space="preserve">These claims are governed by </w:t>
      </w:r>
      <w:r w:rsidR="00B42C7C">
        <w:rPr>
          <w:rFonts w:ascii="Arial" w:hAnsi="Arial" w:cs="Arial"/>
          <w:color w:val="auto"/>
        </w:rPr>
        <w:t xml:space="preserve">the </w:t>
      </w:r>
      <w:r w:rsidRPr="00753047">
        <w:rPr>
          <w:rFonts w:ascii="Arial" w:hAnsi="Arial" w:cs="Arial"/>
          <w:i/>
          <w:color w:val="auto"/>
        </w:rPr>
        <w:t>Local Government Act</w:t>
      </w:r>
      <w:r w:rsidRPr="00753047">
        <w:rPr>
          <w:rFonts w:ascii="Arial" w:hAnsi="Arial" w:cs="Arial"/>
          <w:color w:val="auto"/>
        </w:rPr>
        <w:t xml:space="preserve"> and </w:t>
      </w:r>
      <w:r w:rsidR="00B42C7C">
        <w:rPr>
          <w:rFonts w:ascii="Arial" w:hAnsi="Arial" w:cs="Arial"/>
          <w:color w:val="auto"/>
        </w:rPr>
        <w:t>the common law</w:t>
      </w:r>
      <w:r w:rsidRPr="00753047">
        <w:rPr>
          <w:rFonts w:ascii="Arial" w:hAnsi="Arial" w:cs="Arial"/>
          <w:color w:val="auto"/>
        </w:rPr>
        <w:t xml:space="preserve">.  </w:t>
      </w:r>
    </w:p>
    <w:p w:rsidR="004F3A47" w:rsidRPr="00753047" w:rsidRDefault="004F3A47" w:rsidP="00753047">
      <w:pPr>
        <w:pStyle w:val="Default"/>
        <w:jc w:val="both"/>
        <w:rPr>
          <w:rFonts w:ascii="Arial" w:hAnsi="Arial" w:cs="Arial"/>
          <w:color w:val="auto"/>
          <w:u w:val="single"/>
        </w:rPr>
      </w:pPr>
    </w:p>
    <w:p w:rsidR="004F3A47" w:rsidRPr="00753047" w:rsidRDefault="004F3A47" w:rsidP="00753047">
      <w:pPr>
        <w:pStyle w:val="Default"/>
        <w:numPr>
          <w:ilvl w:val="0"/>
          <w:numId w:val="5"/>
        </w:numPr>
        <w:jc w:val="both"/>
        <w:rPr>
          <w:rFonts w:ascii="Arial" w:hAnsi="Arial" w:cs="Arial"/>
          <w:color w:val="auto"/>
          <w:u w:val="single"/>
        </w:rPr>
      </w:pPr>
      <w:r w:rsidRPr="00753047">
        <w:rPr>
          <w:rFonts w:ascii="Arial" w:hAnsi="Arial" w:cs="Arial"/>
          <w:color w:val="auto"/>
          <w:u w:val="single"/>
        </w:rPr>
        <w:t>Government Liability:</w:t>
      </w:r>
    </w:p>
    <w:p w:rsidR="004F3A47" w:rsidRPr="00753047" w:rsidRDefault="004F3A47" w:rsidP="00753047">
      <w:pPr>
        <w:pStyle w:val="Default"/>
        <w:ind w:left="720"/>
        <w:jc w:val="both"/>
        <w:rPr>
          <w:rFonts w:ascii="Arial" w:hAnsi="Arial" w:cs="Arial"/>
          <w:color w:val="auto"/>
        </w:rPr>
      </w:pPr>
    </w:p>
    <w:p w:rsidR="004F3A47" w:rsidRPr="00753047" w:rsidRDefault="0043481D" w:rsidP="00753047">
      <w:pPr>
        <w:pStyle w:val="Default"/>
        <w:numPr>
          <w:ilvl w:val="0"/>
          <w:numId w:val="30"/>
        </w:numPr>
        <w:jc w:val="both"/>
        <w:rPr>
          <w:rFonts w:ascii="Arial" w:hAnsi="Arial" w:cs="Arial"/>
          <w:color w:val="auto"/>
        </w:rPr>
      </w:pPr>
      <w:r w:rsidRPr="00753047">
        <w:rPr>
          <w:rFonts w:ascii="Arial" w:hAnsi="Arial" w:cs="Arial"/>
          <w:color w:val="auto"/>
        </w:rPr>
        <w:t>Residential school claims, Hep-C</w:t>
      </w:r>
      <w:r w:rsidR="004F3A47" w:rsidRPr="00753047">
        <w:rPr>
          <w:rFonts w:ascii="Arial" w:hAnsi="Arial" w:cs="Arial"/>
          <w:color w:val="auto"/>
        </w:rPr>
        <w:t xml:space="preserve"> class action in which the government failed to screen blood donations and infected thousands of Canadian</w:t>
      </w:r>
      <w:r w:rsidR="00B42C7C">
        <w:rPr>
          <w:rFonts w:ascii="Arial" w:hAnsi="Arial" w:cs="Arial"/>
          <w:color w:val="auto"/>
        </w:rPr>
        <w:t>s with contaminated blood, etc.</w:t>
      </w:r>
    </w:p>
    <w:p w:rsidR="004F3A47" w:rsidRPr="00753047" w:rsidRDefault="004F3A47" w:rsidP="00753047">
      <w:pPr>
        <w:pStyle w:val="Default"/>
        <w:ind w:left="720"/>
        <w:jc w:val="both"/>
        <w:rPr>
          <w:rFonts w:ascii="Arial" w:hAnsi="Arial" w:cs="Arial"/>
          <w:color w:val="auto"/>
        </w:rPr>
      </w:pPr>
    </w:p>
    <w:p w:rsidR="004F3A47" w:rsidRPr="00753047" w:rsidRDefault="004F3A47" w:rsidP="00753047">
      <w:pPr>
        <w:pStyle w:val="Default"/>
        <w:numPr>
          <w:ilvl w:val="0"/>
          <w:numId w:val="30"/>
        </w:numPr>
        <w:jc w:val="both"/>
        <w:rPr>
          <w:rFonts w:ascii="Arial" w:hAnsi="Arial" w:cs="Arial"/>
          <w:color w:val="auto"/>
          <w:u w:val="single"/>
        </w:rPr>
      </w:pPr>
      <w:r w:rsidRPr="00753047">
        <w:rPr>
          <w:rFonts w:ascii="Arial" w:hAnsi="Arial" w:cs="Arial"/>
          <w:color w:val="auto"/>
        </w:rPr>
        <w:t>These claims are governed by</w:t>
      </w:r>
      <w:r w:rsidR="00B42C7C">
        <w:rPr>
          <w:rFonts w:ascii="Arial" w:hAnsi="Arial" w:cs="Arial"/>
          <w:color w:val="auto"/>
        </w:rPr>
        <w:t xml:space="preserve"> the</w:t>
      </w:r>
      <w:r w:rsidRPr="00753047">
        <w:rPr>
          <w:rFonts w:ascii="Arial" w:hAnsi="Arial" w:cs="Arial"/>
          <w:color w:val="auto"/>
        </w:rPr>
        <w:t xml:space="preserve"> </w:t>
      </w:r>
      <w:r w:rsidRPr="00753047">
        <w:rPr>
          <w:rFonts w:ascii="Arial" w:hAnsi="Arial" w:cs="Arial"/>
          <w:i/>
          <w:color w:val="auto"/>
        </w:rPr>
        <w:t>Crown Proceeding Act</w:t>
      </w:r>
      <w:r w:rsidR="00B42C7C">
        <w:rPr>
          <w:rFonts w:ascii="Arial" w:hAnsi="Arial" w:cs="Arial"/>
          <w:color w:val="auto"/>
        </w:rPr>
        <w:t xml:space="preserve"> and the common l</w:t>
      </w:r>
      <w:r w:rsidRPr="00753047">
        <w:rPr>
          <w:rFonts w:ascii="Arial" w:hAnsi="Arial" w:cs="Arial"/>
          <w:color w:val="auto"/>
        </w:rPr>
        <w:t xml:space="preserve">aw.  In </w:t>
      </w:r>
      <w:r w:rsidRPr="00753047">
        <w:rPr>
          <w:rFonts w:ascii="Arial" w:hAnsi="Arial" w:cs="Arial"/>
          <w:i/>
          <w:color w:val="auto"/>
        </w:rPr>
        <w:t xml:space="preserve">Canadian Tort Law </w:t>
      </w:r>
      <w:r w:rsidRPr="00753047">
        <w:rPr>
          <w:rFonts w:ascii="Arial" w:hAnsi="Arial" w:cs="Arial"/>
          <w:color w:val="auto"/>
        </w:rPr>
        <w:t xml:space="preserve">(5th Edition), Justice Allen Linden summarized the </w:t>
      </w:r>
      <w:r w:rsidRPr="00B42C7C">
        <w:rPr>
          <w:rFonts w:ascii="Arial" w:hAnsi="Arial" w:cs="Arial"/>
          <w:i/>
          <w:color w:val="auto"/>
        </w:rPr>
        <w:t>Just</w:t>
      </w:r>
      <w:r w:rsidRPr="00753047">
        <w:rPr>
          <w:rFonts w:ascii="Arial" w:hAnsi="Arial" w:cs="Arial"/>
          <w:color w:val="auto"/>
        </w:rPr>
        <w:t xml:space="preserve"> decision and government liability by saying:</w:t>
      </w:r>
    </w:p>
    <w:p w:rsidR="004F3A47" w:rsidRPr="00753047" w:rsidRDefault="004F3A47" w:rsidP="00753047">
      <w:pPr>
        <w:pStyle w:val="Default"/>
        <w:ind w:left="360"/>
        <w:jc w:val="both"/>
        <w:rPr>
          <w:rFonts w:ascii="Arial" w:hAnsi="Arial" w:cs="Arial"/>
          <w:color w:val="auto"/>
        </w:rPr>
      </w:pPr>
    </w:p>
    <w:p w:rsidR="004F3A47" w:rsidRPr="00753047" w:rsidRDefault="004F3A47" w:rsidP="00753047">
      <w:pPr>
        <w:pStyle w:val="Default"/>
        <w:ind w:left="720"/>
        <w:jc w:val="both"/>
        <w:rPr>
          <w:rFonts w:ascii="Arial" w:hAnsi="Arial" w:cs="Arial"/>
          <w:i/>
          <w:color w:val="auto"/>
        </w:rPr>
      </w:pPr>
      <w:r w:rsidRPr="00753047">
        <w:rPr>
          <w:rFonts w:ascii="Arial" w:hAnsi="Arial" w:cs="Arial"/>
          <w:i/>
          <w:color w:val="auto"/>
        </w:rPr>
        <w:t>"The government must be entitled to govern free from tortious liability. It cannot be a tort for government to govern. However, when a government is supplying services, that is, doing things for its people other than governing, it should be subject to ordinary negligence principles."</w:t>
      </w:r>
    </w:p>
    <w:p w:rsidR="004F3A47" w:rsidRPr="00753047" w:rsidRDefault="004F3A47" w:rsidP="00753047">
      <w:pPr>
        <w:pStyle w:val="Default"/>
        <w:ind w:left="720"/>
        <w:jc w:val="both"/>
        <w:rPr>
          <w:rFonts w:ascii="Arial" w:hAnsi="Arial" w:cs="Arial"/>
          <w:color w:val="auto"/>
        </w:rPr>
      </w:pPr>
    </w:p>
    <w:p w:rsidR="006A6A00" w:rsidRPr="00753047" w:rsidRDefault="00406B4E" w:rsidP="00753047">
      <w:pPr>
        <w:pStyle w:val="Default"/>
        <w:keepNext/>
        <w:keepLines/>
        <w:numPr>
          <w:ilvl w:val="0"/>
          <w:numId w:val="5"/>
        </w:numPr>
        <w:spacing w:after="240"/>
        <w:jc w:val="both"/>
        <w:rPr>
          <w:rFonts w:ascii="Arial" w:hAnsi="Arial" w:cs="Arial"/>
          <w:color w:val="auto"/>
        </w:rPr>
      </w:pPr>
      <w:r w:rsidRPr="00753047">
        <w:rPr>
          <w:rFonts w:ascii="Arial" w:hAnsi="Arial" w:cs="Arial"/>
          <w:color w:val="auto"/>
          <w:u w:val="single"/>
        </w:rPr>
        <w:t>D</w:t>
      </w:r>
      <w:r w:rsidR="000112C4" w:rsidRPr="00753047">
        <w:rPr>
          <w:rFonts w:ascii="Arial" w:hAnsi="Arial" w:cs="Arial"/>
          <w:color w:val="auto"/>
          <w:u w:val="single"/>
        </w:rPr>
        <w:t xml:space="preserve">istinguishing </w:t>
      </w:r>
      <w:r w:rsidR="00D879AA" w:rsidRPr="00753047">
        <w:rPr>
          <w:rFonts w:ascii="Arial" w:hAnsi="Arial" w:cs="Arial"/>
          <w:color w:val="auto"/>
          <w:u w:val="single"/>
        </w:rPr>
        <w:t>Personal I</w:t>
      </w:r>
      <w:r w:rsidR="000112C4" w:rsidRPr="00753047">
        <w:rPr>
          <w:rFonts w:ascii="Arial" w:hAnsi="Arial" w:cs="Arial"/>
          <w:color w:val="auto"/>
          <w:u w:val="single"/>
        </w:rPr>
        <w:t>nj</w:t>
      </w:r>
      <w:r w:rsidRPr="00753047">
        <w:rPr>
          <w:rFonts w:ascii="Arial" w:hAnsi="Arial" w:cs="Arial"/>
          <w:color w:val="auto"/>
          <w:u w:val="single"/>
        </w:rPr>
        <w:t xml:space="preserve">ury from </w:t>
      </w:r>
      <w:r w:rsidR="00D879AA" w:rsidRPr="00753047">
        <w:rPr>
          <w:rFonts w:ascii="Arial" w:hAnsi="Arial" w:cs="Arial"/>
          <w:color w:val="auto"/>
          <w:u w:val="single"/>
        </w:rPr>
        <w:t>W</w:t>
      </w:r>
      <w:r w:rsidRPr="00753047">
        <w:rPr>
          <w:rFonts w:ascii="Arial" w:hAnsi="Arial" w:cs="Arial"/>
          <w:color w:val="auto"/>
          <w:u w:val="single"/>
        </w:rPr>
        <w:t xml:space="preserve">rongful </w:t>
      </w:r>
      <w:r w:rsidR="00D879AA" w:rsidRPr="00753047">
        <w:rPr>
          <w:rFonts w:ascii="Arial" w:hAnsi="Arial" w:cs="Arial"/>
          <w:color w:val="auto"/>
          <w:u w:val="single"/>
        </w:rPr>
        <w:t>D</w:t>
      </w:r>
      <w:r w:rsidRPr="00753047">
        <w:rPr>
          <w:rFonts w:ascii="Arial" w:hAnsi="Arial" w:cs="Arial"/>
          <w:color w:val="auto"/>
          <w:u w:val="single"/>
        </w:rPr>
        <w:t xml:space="preserve">eath </w:t>
      </w:r>
      <w:r w:rsidR="00D879AA" w:rsidRPr="00753047">
        <w:rPr>
          <w:rFonts w:ascii="Arial" w:hAnsi="Arial" w:cs="Arial"/>
          <w:color w:val="auto"/>
          <w:u w:val="single"/>
        </w:rPr>
        <w:t>C</w:t>
      </w:r>
      <w:r w:rsidRPr="00753047">
        <w:rPr>
          <w:rFonts w:ascii="Arial" w:hAnsi="Arial" w:cs="Arial"/>
          <w:color w:val="auto"/>
          <w:u w:val="single"/>
        </w:rPr>
        <w:t>laims</w:t>
      </w:r>
      <w:r w:rsidR="00E363FB" w:rsidRPr="00753047">
        <w:rPr>
          <w:rFonts w:ascii="Arial" w:hAnsi="Arial" w:cs="Arial"/>
          <w:color w:val="auto"/>
          <w:u w:val="single"/>
        </w:rPr>
        <w:t>:</w:t>
      </w:r>
    </w:p>
    <w:p w:rsidR="0043481D" w:rsidRPr="00753047" w:rsidRDefault="007B2F9D" w:rsidP="00753047">
      <w:pPr>
        <w:pStyle w:val="Default"/>
        <w:numPr>
          <w:ilvl w:val="0"/>
          <w:numId w:val="31"/>
        </w:numPr>
        <w:jc w:val="both"/>
        <w:rPr>
          <w:rFonts w:ascii="Arial" w:hAnsi="Arial" w:cs="Arial"/>
          <w:color w:val="auto"/>
          <w:u w:val="single"/>
        </w:rPr>
      </w:pPr>
      <w:r w:rsidRPr="00753047">
        <w:rPr>
          <w:rFonts w:ascii="Arial" w:hAnsi="Arial" w:cs="Arial"/>
          <w:color w:val="auto"/>
        </w:rPr>
        <w:t xml:space="preserve">Wrongful death claims are the subject of much debate in BC because the </w:t>
      </w:r>
      <w:r w:rsidR="00F36564">
        <w:rPr>
          <w:rFonts w:ascii="Arial" w:hAnsi="Arial" w:cs="Arial"/>
          <w:color w:val="auto"/>
        </w:rPr>
        <w:t xml:space="preserve">compensable </w:t>
      </w:r>
      <w:r w:rsidR="0043481D" w:rsidRPr="00753047">
        <w:rPr>
          <w:rFonts w:ascii="Arial" w:hAnsi="Arial" w:cs="Arial"/>
          <w:color w:val="auto"/>
        </w:rPr>
        <w:t xml:space="preserve">damages are severely restricted.  </w:t>
      </w:r>
    </w:p>
    <w:p w:rsidR="005F13F4" w:rsidRPr="00753047" w:rsidRDefault="005F13F4" w:rsidP="00753047">
      <w:pPr>
        <w:pStyle w:val="Default"/>
        <w:ind w:left="720"/>
        <w:jc w:val="both"/>
        <w:rPr>
          <w:rFonts w:ascii="Arial" w:hAnsi="Arial" w:cs="Arial"/>
          <w:color w:val="auto"/>
          <w:u w:val="single"/>
        </w:rPr>
      </w:pPr>
    </w:p>
    <w:p w:rsidR="004A409F" w:rsidRPr="00753047" w:rsidRDefault="0043481D" w:rsidP="00753047">
      <w:pPr>
        <w:pStyle w:val="Default"/>
        <w:numPr>
          <w:ilvl w:val="0"/>
          <w:numId w:val="31"/>
        </w:numPr>
        <w:jc w:val="both"/>
        <w:rPr>
          <w:rFonts w:ascii="Arial" w:hAnsi="Arial" w:cs="Arial"/>
          <w:color w:val="auto"/>
          <w:u w:val="single"/>
        </w:rPr>
      </w:pPr>
      <w:r w:rsidRPr="00753047">
        <w:rPr>
          <w:rFonts w:ascii="Arial" w:hAnsi="Arial" w:cs="Arial"/>
          <w:color w:val="auto"/>
        </w:rPr>
        <w:t>T</w:t>
      </w:r>
      <w:r w:rsidR="007B2F9D" w:rsidRPr="00753047">
        <w:rPr>
          <w:rFonts w:ascii="Arial" w:hAnsi="Arial" w:cs="Arial"/>
          <w:color w:val="auto"/>
        </w:rPr>
        <w:t xml:space="preserve">hese claims are governed by the </w:t>
      </w:r>
      <w:r w:rsidR="007B2F9D" w:rsidRPr="00753047">
        <w:rPr>
          <w:rFonts w:ascii="Arial" w:hAnsi="Arial" w:cs="Arial"/>
          <w:i/>
          <w:color w:val="auto"/>
        </w:rPr>
        <w:t>Family Compensation Act</w:t>
      </w:r>
      <w:r w:rsidR="007B2F9D" w:rsidRPr="00753047">
        <w:rPr>
          <w:rFonts w:ascii="Arial" w:hAnsi="Arial" w:cs="Arial"/>
          <w:color w:val="auto"/>
        </w:rPr>
        <w:t xml:space="preserve"> and </w:t>
      </w:r>
      <w:r w:rsidR="00B42C7C">
        <w:rPr>
          <w:rFonts w:ascii="Arial" w:hAnsi="Arial" w:cs="Arial"/>
          <w:color w:val="auto"/>
        </w:rPr>
        <w:t>the common law</w:t>
      </w:r>
      <w:r w:rsidR="007B2F9D" w:rsidRPr="00753047">
        <w:rPr>
          <w:rFonts w:ascii="Arial" w:hAnsi="Arial" w:cs="Arial"/>
          <w:color w:val="auto"/>
        </w:rPr>
        <w:t xml:space="preserve">. The </w:t>
      </w:r>
      <w:r w:rsidR="007B2F9D" w:rsidRPr="00753047">
        <w:rPr>
          <w:rFonts w:ascii="Arial" w:hAnsi="Arial" w:cs="Arial"/>
          <w:i/>
          <w:color w:val="auto"/>
        </w:rPr>
        <w:t>FCA</w:t>
      </w:r>
      <w:r w:rsidR="007B2F9D" w:rsidRPr="00753047">
        <w:rPr>
          <w:rFonts w:ascii="Arial" w:hAnsi="Arial" w:cs="Arial"/>
          <w:color w:val="auto"/>
        </w:rPr>
        <w:t xml:space="preserve"> takes into account </w:t>
      </w:r>
      <w:r w:rsidR="00B42C7C">
        <w:rPr>
          <w:rFonts w:ascii="Arial" w:hAnsi="Arial" w:cs="Arial"/>
          <w:color w:val="auto"/>
        </w:rPr>
        <w:t xml:space="preserve">ONLY </w:t>
      </w:r>
      <w:r w:rsidR="007B2F9D" w:rsidRPr="00753047">
        <w:rPr>
          <w:rFonts w:ascii="Arial" w:hAnsi="Arial" w:cs="Arial"/>
          <w:color w:val="auto"/>
        </w:rPr>
        <w:t xml:space="preserve">the direct financial losses resulting from death, however, it fails to acknowledge non-pecuniary damages for pain and suffering. </w:t>
      </w:r>
      <w:r w:rsidR="00B42C7C">
        <w:rPr>
          <w:rFonts w:ascii="Arial" w:hAnsi="Arial" w:cs="Arial"/>
          <w:color w:val="auto"/>
        </w:rPr>
        <w:t xml:space="preserve">Therefore, if your child dies, you likely have no claim for anything other than funeral expenses, unless you can establish an economic loss. </w:t>
      </w:r>
    </w:p>
    <w:p w:rsidR="004A409F" w:rsidRPr="00753047" w:rsidRDefault="004A409F" w:rsidP="00753047">
      <w:pPr>
        <w:pStyle w:val="Default"/>
        <w:ind w:left="720"/>
        <w:jc w:val="both"/>
        <w:rPr>
          <w:rFonts w:ascii="Arial" w:hAnsi="Arial" w:cs="Arial"/>
          <w:color w:val="auto"/>
          <w:u w:val="single"/>
        </w:rPr>
      </w:pPr>
    </w:p>
    <w:p w:rsidR="007B2F9D" w:rsidRPr="00753047" w:rsidRDefault="007B2F9D" w:rsidP="00753047">
      <w:pPr>
        <w:pStyle w:val="Default"/>
        <w:numPr>
          <w:ilvl w:val="0"/>
          <w:numId w:val="31"/>
        </w:numPr>
        <w:jc w:val="both"/>
        <w:rPr>
          <w:rFonts w:ascii="Arial" w:hAnsi="Arial" w:cs="Arial"/>
          <w:color w:val="auto"/>
          <w:u w:val="single"/>
        </w:rPr>
      </w:pPr>
      <w:r w:rsidRPr="00753047">
        <w:rPr>
          <w:rFonts w:ascii="Arial" w:hAnsi="Arial" w:cs="Arial"/>
          <w:color w:val="auto"/>
        </w:rPr>
        <w:t>The following categories of losses are paid under the FCA:</w:t>
      </w:r>
    </w:p>
    <w:p w:rsidR="007B2F9D" w:rsidRPr="00753047" w:rsidRDefault="007B2F9D" w:rsidP="00753047">
      <w:pPr>
        <w:pStyle w:val="Default"/>
        <w:ind w:left="1080"/>
        <w:jc w:val="both"/>
        <w:rPr>
          <w:rFonts w:ascii="Arial" w:hAnsi="Arial" w:cs="Arial"/>
          <w:color w:val="auto"/>
        </w:rPr>
      </w:pPr>
    </w:p>
    <w:p w:rsidR="007B2F9D" w:rsidRPr="00753047" w:rsidRDefault="007B2F9D" w:rsidP="00753047">
      <w:pPr>
        <w:pStyle w:val="Default"/>
        <w:numPr>
          <w:ilvl w:val="0"/>
          <w:numId w:val="33"/>
        </w:numPr>
        <w:jc w:val="both"/>
        <w:rPr>
          <w:rFonts w:ascii="Arial" w:hAnsi="Arial" w:cs="Arial"/>
          <w:color w:val="auto"/>
        </w:rPr>
      </w:pPr>
      <w:r w:rsidRPr="00753047">
        <w:rPr>
          <w:rFonts w:ascii="Arial" w:hAnsi="Arial" w:cs="Arial"/>
          <w:color w:val="auto"/>
        </w:rPr>
        <w:t xml:space="preserve">Compensation for lost </w:t>
      </w:r>
      <w:r w:rsidRPr="00F36564">
        <w:rPr>
          <w:rFonts w:ascii="Arial" w:hAnsi="Arial" w:cs="Arial"/>
          <w:i/>
          <w:color w:val="auto"/>
        </w:rPr>
        <w:t>family</w:t>
      </w:r>
      <w:r w:rsidRPr="00753047">
        <w:rPr>
          <w:rFonts w:ascii="Arial" w:hAnsi="Arial" w:cs="Arial"/>
          <w:color w:val="auto"/>
        </w:rPr>
        <w:t xml:space="preserve"> </w:t>
      </w:r>
      <w:r w:rsidRPr="00F36564">
        <w:rPr>
          <w:rFonts w:ascii="Arial" w:hAnsi="Arial" w:cs="Arial"/>
          <w:i/>
          <w:color w:val="auto"/>
        </w:rPr>
        <w:t>income</w:t>
      </w:r>
      <w:r w:rsidRPr="00753047">
        <w:rPr>
          <w:rFonts w:ascii="Arial" w:hAnsi="Arial" w:cs="Arial"/>
          <w:color w:val="auto"/>
        </w:rPr>
        <w:t xml:space="preserve"> which would have been earned in the future by the deceased</w:t>
      </w:r>
      <w:r w:rsidR="00F36564">
        <w:rPr>
          <w:rFonts w:ascii="Arial" w:hAnsi="Arial" w:cs="Arial"/>
          <w:color w:val="auto"/>
        </w:rPr>
        <w:t xml:space="preserve"> from which the dependent would have benefitted</w:t>
      </w:r>
      <w:r w:rsidRPr="00753047">
        <w:rPr>
          <w:rFonts w:ascii="Arial" w:hAnsi="Arial" w:cs="Arial"/>
          <w:color w:val="auto"/>
        </w:rPr>
        <w:t>;</w:t>
      </w:r>
    </w:p>
    <w:p w:rsidR="007B2F9D" w:rsidRPr="00753047" w:rsidRDefault="007B2F9D" w:rsidP="00753047">
      <w:pPr>
        <w:pStyle w:val="Default"/>
        <w:ind w:left="1080"/>
        <w:jc w:val="both"/>
        <w:rPr>
          <w:rFonts w:ascii="Arial" w:hAnsi="Arial" w:cs="Arial"/>
          <w:color w:val="auto"/>
        </w:rPr>
      </w:pPr>
    </w:p>
    <w:p w:rsidR="007B2F9D" w:rsidRPr="00753047" w:rsidRDefault="007B2F9D" w:rsidP="00753047">
      <w:pPr>
        <w:pStyle w:val="Default"/>
        <w:numPr>
          <w:ilvl w:val="0"/>
          <w:numId w:val="33"/>
        </w:numPr>
        <w:jc w:val="both"/>
        <w:rPr>
          <w:rFonts w:ascii="Arial" w:hAnsi="Arial" w:cs="Arial"/>
          <w:color w:val="auto"/>
        </w:rPr>
      </w:pPr>
      <w:r w:rsidRPr="00753047">
        <w:rPr>
          <w:rFonts w:ascii="Arial" w:hAnsi="Arial" w:cs="Arial"/>
          <w:color w:val="auto"/>
        </w:rPr>
        <w:t xml:space="preserve">Compensation for the value of lost </w:t>
      </w:r>
      <w:r w:rsidRPr="00F36564">
        <w:rPr>
          <w:rFonts w:ascii="Arial" w:hAnsi="Arial" w:cs="Arial"/>
          <w:i/>
          <w:color w:val="auto"/>
        </w:rPr>
        <w:t>household services</w:t>
      </w:r>
      <w:r w:rsidRPr="00753047">
        <w:rPr>
          <w:rFonts w:ascii="Arial" w:hAnsi="Arial" w:cs="Arial"/>
          <w:color w:val="auto"/>
        </w:rPr>
        <w:t xml:space="preserve"> which would have been performed in the future by the deceased; and</w:t>
      </w:r>
    </w:p>
    <w:p w:rsidR="007B2F9D" w:rsidRPr="00753047" w:rsidRDefault="007B2F9D" w:rsidP="00753047">
      <w:pPr>
        <w:pStyle w:val="Default"/>
        <w:ind w:left="1080"/>
        <w:jc w:val="both"/>
        <w:rPr>
          <w:rFonts w:ascii="Arial" w:hAnsi="Arial" w:cs="Arial"/>
          <w:color w:val="auto"/>
        </w:rPr>
      </w:pPr>
    </w:p>
    <w:p w:rsidR="007B2F9D" w:rsidRPr="00753047" w:rsidRDefault="007B2F9D" w:rsidP="00753047">
      <w:pPr>
        <w:pStyle w:val="Default"/>
        <w:numPr>
          <w:ilvl w:val="0"/>
          <w:numId w:val="33"/>
        </w:numPr>
        <w:jc w:val="both"/>
        <w:rPr>
          <w:rFonts w:ascii="Arial" w:hAnsi="Arial" w:cs="Arial"/>
          <w:color w:val="auto"/>
        </w:rPr>
      </w:pPr>
      <w:r w:rsidRPr="00753047">
        <w:rPr>
          <w:rFonts w:ascii="Arial" w:hAnsi="Arial" w:cs="Arial"/>
          <w:color w:val="auto"/>
        </w:rPr>
        <w:t xml:space="preserve">For </w:t>
      </w:r>
      <w:r w:rsidR="00B42C7C">
        <w:rPr>
          <w:rFonts w:ascii="Arial" w:hAnsi="Arial" w:cs="Arial"/>
          <w:color w:val="auto"/>
        </w:rPr>
        <w:t xml:space="preserve">surviving children, some </w:t>
      </w:r>
      <w:r w:rsidRPr="00753047">
        <w:rPr>
          <w:rFonts w:ascii="Arial" w:hAnsi="Arial" w:cs="Arial"/>
          <w:color w:val="auto"/>
        </w:rPr>
        <w:t xml:space="preserve">compensation </w:t>
      </w:r>
      <w:r w:rsidR="00B42C7C">
        <w:rPr>
          <w:rFonts w:ascii="Arial" w:hAnsi="Arial" w:cs="Arial"/>
          <w:color w:val="auto"/>
        </w:rPr>
        <w:t xml:space="preserve">is made </w:t>
      </w:r>
      <w:r w:rsidRPr="00753047">
        <w:rPr>
          <w:rFonts w:ascii="Arial" w:hAnsi="Arial" w:cs="Arial"/>
          <w:color w:val="auto"/>
        </w:rPr>
        <w:t xml:space="preserve">for the </w:t>
      </w:r>
      <w:r w:rsidR="00B42C7C">
        <w:rPr>
          <w:rFonts w:ascii="Arial" w:hAnsi="Arial" w:cs="Arial"/>
          <w:color w:val="auto"/>
        </w:rPr>
        <w:t>“</w:t>
      </w:r>
      <w:r w:rsidRPr="00753047">
        <w:rPr>
          <w:rFonts w:ascii="Arial" w:hAnsi="Arial" w:cs="Arial"/>
          <w:color w:val="auto"/>
        </w:rPr>
        <w:t>loss o</w:t>
      </w:r>
      <w:r w:rsidR="00B42C7C">
        <w:rPr>
          <w:rFonts w:ascii="Arial" w:hAnsi="Arial" w:cs="Arial"/>
          <w:color w:val="auto"/>
        </w:rPr>
        <w:t xml:space="preserve">f parental guidance” </w:t>
      </w:r>
      <w:r w:rsidRPr="00753047">
        <w:rPr>
          <w:rFonts w:ascii="Arial" w:hAnsi="Arial" w:cs="Arial"/>
          <w:color w:val="auto"/>
        </w:rPr>
        <w:t>which would have been provided by the deceased in the future.</w:t>
      </w:r>
    </w:p>
    <w:p w:rsidR="007B2F9D" w:rsidRPr="00753047" w:rsidRDefault="007B2F9D" w:rsidP="00753047">
      <w:pPr>
        <w:pStyle w:val="Default"/>
        <w:jc w:val="both"/>
        <w:rPr>
          <w:rFonts w:ascii="Arial" w:hAnsi="Arial" w:cs="Arial"/>
          <w:color w:val="auto"/>
          <w:u w:val="single"/>
        </w:rPr>
      </w:pPr>
    </w:p>
    <w:p w:rsidR="004A409F" w:rsidRPr="00753047" w:rsidRDefault="004A409F" w:rsidP="00753047">
      <w:pPr>
        <w:pStyle w:val="Default"/>
        <w:numPr>
          <w:ilvl w:val="0"/>
          <w:numId w:val="31"/>
        </w:numPr>
        <w:jc w:val="both"/>
        <w:rPr>
          <w:rFonts w:ascii="Arial" w:hAnsi="Arial" w:cs="Arial"/>
          <w:color w:val="auto"/>
        </w:rPr>
      </w:pPr>
      <w:r w:rsidRPr="00753047">
        <w:rPr>
          <w:rFonts w:ascii="Arial" w:hAnsi="Arial" w:cs="Arial"/>
          <w:color w:val="auto"/>
        </w:rPr>
        <w:t xml:space="preserve">The campaign for change: </w:t>
      </w:r>
    </w:p>
    <w:p w:rsidR="004A409F" w:rsidRPr="00753047" w:rsidRDefault="004A409F" w:rsidP="00753047">
      <w:pPr>
        <w:pStyle w:val="Default"/>
        <w:ind w:left="720"/>
        <w:jc w:val="both"/>
        <w:rPr>
          <w:rFonts w:ascii="Arial" w:hAnsi="Arial" w:cs="Arial"/>
          <w:color w:val="auto"/>
          <w:u w:val="single"/>
        </w:rPr>
      </w:pPr>
    </w:p>
    <w:p w:rsidR="004A409F" w:rsidRPr="00753047" w:rsidRDefault="001D55C7" w:rsidP="00753047">
      <w:pPr>
        <w:pStyle w:val="Default"/>
        <w:ind w:left="720"/>
        <w:jc w:val="center"/>
        <w:rPr>
          <w:rFonts w:ascii="Arial" w:hAnsi="Arial" w:cs="Arial"/>
          <w:color w:val="auto"/>
          <w:u w:val="single"/>
        </w:rPr>
      </w:pPr>
      <w:hyperlink r:id="rId13" w:history="1">
        <w:r w:rsidR="004A409F" w:rsidRPr="00753047">
          <w:rPr>
            <w:rStyle w:val="Hyperlink"/>
            <w:rFonts w:ascii="Arial" w:hAnsi="Arial" w:cs="Arial"/>
            <w:color w:val="auto"/>
          </w:rPr>
          <w:t>http://intheirname.ca/about/</w:t>
        </w:r>
      </w:hyperlink>
    </w:p>
    <w:p w:rsidR="004A409F" w:rsidRPr="00753047" w:rsidRDefault="004A409F" w:rsidP="00753047">
      <w:pPr>
        <w:pStyle w:val="Default"/>
        <w:ind w:left="720"/>
        <w:jc w:val="both"/>
        <w:rPr>
          <w:rFonts w:ascii="Arial" w:hAnsi="Arial" w:cs="Arial"/>
          <w:color w:val="auto"/>
          <w:u w:val="single"/>
        </w:rPr>
      </w:pPr>
    </w:p>
    <w:p w:rsidR="004A409F" w:rsidRPr="00753047" w:rsidRDefault="004A409F" w:rsidP="00753047">
      <w:pPr>
        <w:pStyle w:val="Default"/>
        <w:numPr>
          <w:ilvl w:val="0"/>
          <w:numId w:val="33"/>
        </w:numPr>
        <w:jc w:val="both"/>
        <w:rPr>
          <w:rFonts w:ascii="Arial" w:hAnsi="Arial" w:cs="Arial"/>
          <w:color w:val="auto"/>
        </w:rPr>
      </w:pPr>
      <w:r w:rsidRPr="00753047">
        <w:rPr>
          <w:rFonts w:ascii="Arial" w:hAnsi="Arial" w:cs="Arial"/>
          <w:color w:val="auto"/>
          <w:u w:val="single"/>
        </w:rPr>
        <w:t xml:space="preserve">Article: </w:t>
      </w:r>
      <w:hyperlink r:id="rId14" w:history="1">
        <w:r w:rsidRPr="00753047">
          <w:rPr>
            <w:rStyle w:val="Hyperlink"/>
            <w:rFonts w:ascii="Arial" w:hAnsi="Arial" w:cs="Arial"/>
            <w:color w:val="auto"/>
          </w:rPr>
          <w:t>"A matter of life and death: Urgent call for a new wrongful death statute in BC"</w:t>
        </w:r>
      </w:hyperlink>
      <w:r w:rsidRPr="00753047">
        <w:rPr>
          <w:rFonts w:ascii="Arial" w:hAnsi="Arial" w:cs="Arial"/>
          <w:color w:val="auto"/>
          <w:u w:val="single"/>
        </w:rPr>
        <w:t xml:space="preserve"> </w:t>
      </w:r>
    </w:p>
    <w:p w:rsidR="004A409F" w:rsidRPr="00753047" w:rsidRDefault="004A409F" w:rsidP="00753047">
      <w:pPr>
        <w:pStyle w:val="Default"/>
        <w:ind w:left="720"/>
        <w:jc w:val="both"/>
        <w:rPr>
          <w:rFonts w:ascii="Arial" w:hAnsi="Arial" w:cs="Arial"/>
          <w:color w:val="auto"/>
          <w:u w:val="single"/>
        </w:rPr>
      </w:pPr>
    </w:p>
    <w:p w:rsidR="00F36564" w:rsidRPr="00F36564" w:rsidRDefault="00FA7E32" w:rsidP="00F36564">
      <w:pPr>
        <w:pStyle w:val="Default"/>
        <w:numPr>
          <w:ilvl w:val="0"/>
          <w:numId w:val="31"/>
        </w:numPr>
        <w:spacing w:after="240"/>
        <w:jc w:val="both"/>
        <w:rPr>
          <w:rFonts w:ascii="Arial" w:hAnsi="Arial" w:cs="Arial"/>
          <w:color w:val="auto"/>
          <w:u w:val="single"/>
        </w:rPr>
      </w:pPr>
      <w:r w:rsidRPr="00753047">
        <w:rPr>
          <w:rFonts w:ascii="Arial" w:hAnsi="Arial" w:cs="Arial"/>
          <w:color w:val="auto"/>
        </w:rPr>
        <w:t>Note that BC is different from many other provinces</w:t>
      </w:r>
      <w:r w:rsidR="00F36564">
        <w:rPr>
          <w:rFonts w:ascii="Arial" w:hAnsi="Arial" w:cs="Arial"/>
          <w:color w:val="auto"/>
        </w:rPr>
        <w:t xml:space="preserve"> and territories</w:t>
      </w:r>
      <w:r w:rsidRPr="00753047">
        <w:rPr>
          <w:rFonts w:ascii="Arial" w:hAnsi="Arial" w:cs="Arial"/>
          <w:color w:val="auto"/>
        </w:rPr>
        <w:t xml:space="preserve"> that allow damages for grief and loss of companionship.  </w:t>
      </w:r>
    </w:p>
    <w:p w:rsidR="00F36564" w:rsidRPr="00F36564" w:rsidRDefault="00F36564" w:rsidP="00F36564">
      <w:pPr>
        <w:pStyle w:val="Default"/>
        <w:numPr>
          <w:ilvl w:val="1"/>
          <w:numId w:val="31"/>
        </w:numPr>
        <w:spacing w:after="240"/>
        <w:jc w:val="both"/>
        <w:rPr>
          <w:rFonts w:ascii="Arial" w:hAnsi="Arial" w:cs="Arial"/>
          <w:color w:val="auto"/>
          <w:u w:val="single"/>
        </w:rPr>
      </w:pPr>
      <w:r>
        <w:rPr>
          <w:rFonts w:ascii="Arial" w:hAnsi="Arial" w:cs="Arial"/>
          <w:color w:val="auto"/>
        </w:rPr>
        <w:t>I</w:t>
      </w:r>
      <w:r w:rsidR="00FA7E32" w:rsidRPr="00753047">
        <w:rPr>
          <w:rFonts w:ascii="Arial" w:hAnsi="Arial" w:cs="Arial"/>
          <w:color w:val="auto"/>
        </w:rPr>
        <w:t xml:space="preserve">n Alberta, section 8 of the </w:t>
      </w:r>
      <w:r w:rsidR="00FA7E32" w:rsidRPr="00753047">
        <w:rPr>
          <w:rFonts w:ascii="Arial" w:hAnsi="Arial" w:cs="Arial"/>
          <w:i/>
          <w:color w:val="auto"/>
        </w:rPr>
        <w:t>Fatal Accidents Act</w:t>
      </w:r>
      <w:r w:rsidR="00FA7E32" w:rsidRPr="00753047">
        <w:rPr>
          <w:rFonts w:ascii="Arial" w:hAnsi="Arial" w:cs="Arial"/>
          <w:color w:val="auto"/>
        </w:rPr>
        <w:t xml:space="preserve"> allows certain close family members of a deceased killed by a wrongdoer the right to claim compensation from that wrongdoer for the grief and loss of companionship suffered by the family. In Alberta, once a claim is made and the liability of the wrongdoer established, the amount of compensation is automatic ($</w:t>
      </w:r>
      <w:r>
        <w:rPr>
          <w:rFonts w:ascii="Arial" w:hAnsi="Arial" w:cs="Arial"/>
          <w:color w:val="auto"/>
        </w:rPr>
        <w:t>82</w:t>
      </w:r>
      <w:r w:rsidR="00FA7E32" w:rsidRPr="00753047">
        <w:rPr>
          <w:rFonts w:ascii="Arial" w:hAnsi="Arial" w:cs="Arial"/>
          <w:color w:val="auto"/>
        </w:rPr>
        <w:t>,000 for a spouse</w:t>
      </w:r>
      <w:r>
        <w:rPr>
          <w:rFonts w:ascii="Arial" w:hAnsi="Arial" w:cs="Arial"/>
          <w:color w:val="auto"/>
        </w:rPr>
        <w:t>, $82,000 to parents,</w:t>
      </w:r>
      <w:r w:rsidR="00FA7E32" w:rsidRPr="00753047">
        <w:rPr>
          <w:rFonts w:ascii="Arial" w:hAnsi="Arial" w:cs="Arial"/>
          <w:color w:val="auto"/>
        </w:rPr>
        <w:t xml:space="preserve"> and $</w:t>
      </w:r>
      <w:r>
        <w:rPr>
          <w:rFonts w:ascii="Arial" w:hAnsi="Arial" w:cs="Arial"/>
          <w:color w:val="auto"/>
        </w:rPr>
        <w:t>49</w:t>
      </w:r>
      <w:r w:rsidR="00FA7E32" w:rsidRPr="00753047">
        <w:rPr>
          <w:rFonts w:ascii="Arial" w:hAnsi="Arial" w:cs="Arial"/>
          <w:color w:val="auto"/>
        </w:rPr>
        <w:t xml:space="preserve">,000 for each child of the deceased) and there is no requirement for the family members to prove their grief. The family members entitled to make a claim are the spouse, parents and children of the deceased. This compensation is often referred to as bereavement damages.  </w:t>
      </w:r>
    </w:p>
    <w:p w:rsidR="00F36564" w:rsidRPr="00F36564" w:rsidRDefault="00F36564" w:rsidP="00F36564">
      <w:pPr>
        <w:pStyle w:val="Default"/>
        <w:numPr>
          <w:ilvl w:val="1"/>
          <w:numId w:val="31"/>
        </w:numPr>
        <w:spacing w:after="240"/>
        <w:jc w:val="both"/>
        <w:rPr>
          <w:rFonts w:ascii="Arial" w:hAnsi="Arial" w:cs="Arial"/>
          <w:color w:val="auto"/>
          <w:u w:val="single"/>
        </w:rPr>
      </w:pPr>
      <w:r>
        <w:rPr>
          <w:rFonts w:ascii="Arial" w:hAnsi="Arial" w:cs="Arial"/>
          <w:color w:val="auto"/>
        </w:rPr>
        <w:t xml:space="preserve">The Yukon government recently amended its legislation in 2014, including a claim for bereavement damages of $75,000 for a surviving spouse, $45,000 to a child, and $74,000 to parents (or $37,500 to one parent. </w:t>
      </w:r>
    </w:p>
    <w:p w:rsidR="00FA7E32" w:rsidRPr="00753047" w:rsidRDefault="00FA7E32" w:rsidP="00F36564">
      <w:pPr>
        <w:pStyle w:val="Default"/>
        <w:spacing w:after="240"/>
        <w:ind w:left="1080"/>
        <w:jc w:val="both"/>
        <w:rPr>
          <w:rFonts w:ascii="Arial" w:hAnsi="Arial" w:cs="Arial"/>
          <w:color w:val="auto"/>
          <w:u w:val="single"/>
        </w:rPr>
      </w:pPr>
      <w:r w:rsidRPr="00753047">
        <w:rPr>
          <w:rFonts w:ascii="Arial" w:hAnsi="Arial" w:cs="Arial"/>
          <w:color w:val="auto"/>
        </w:rPr>
        <w:t>There is a move</w:t>
      </w:r>
      <w:r w:rsidR="00F36564">
        <w:rPr>
          <w:rFonts w:ascii="Arial" w:hAnsi="Arial" w:cs="Arial"/>
          <w:color w:val="auto"/>
        </w:rPr>
        <w:t>ment</w:t>
      </w:r>
      <w:r w:rsidRPr="00753047">
        <w:rPr>
          <w:rFonts w:ascii="Arial" w:hAnsi="Arial" w:cs="Arial"/>
          <w:color w:val="auto"/>
        </w:rPr>
        <w:t xml:space="preserve"> in BC to amend the </w:t>
      </w:r>
      <w:r w:rsidRPr="00753047">
        <w:rPr>
          <w:rFonts w:ascii="Arial" w:hAnsi="Arial" w:cs="Arial"/>
          <w:i/>
          <w:color w:val="auto"/>
        </w:rPr>
        <w:t>Family Compensation Act</w:t>
      </w:r>
      <w:r w:rsidRPr="00753047">
        <w:rPr>
          <w:rFonts w:ascii="Arial" w:hAnsi="Arial" w:cs="Arial"/>
          <w:color w:val="auto"/>
        </w:rPr>
        <w:t xml:space="preserve"> to allow </w:t>
      </w:r>
      <w:r w:rsidR="00F36564">
        <w:rPr>
          <w:rFonts w:ascii="Arial" w:hAnsi="Arial" w:cs="Arial"/>
          <w:color w:val="auto"/>
        </w:rPr>
        <w:t xml:space="preserve">for </w:t>
      </w:r>
      <w:r w:rsidRPr="00753047">
        <w:rPr>
          <w:rFonts w:ascii="Arial" w:hAnsi="Arial" w:cs="Arial"/>
          <w:color w:val="auto"/>
        </w:rPr>
        <w:t>bereavement damages</w:t>
      </w:r>
      <w:r w:rsidR="00B42C7C">
        <w:rPr>
          <w:rFonts w:ascii="Arial" w:hAnsi="Arial" w:cs="Arial"/>
          <w:color w:val="auto"/>
        </w:rPr>
        <w:t xml:space="preserve">, but this has yet to be achieved.  Why?  </w:t>
      </w:r>
    </w:p>
    <w:p w:rsidR="00147011" w:rsidRPr="00753047" w:rsidRDefault="00147011" w:rsidP="00753047">
      <w:pPr>
        <w:pStyle w:val="Default"/>
        <w:ind w:left="720"/>
        <w:jc w:val="both"/>
        <w:rPr>
          <w:rFonts w:ascii="Arial" w:hAnsi="Arial" w:cs="Arial"/>
          <w:color w:val="auto"/>
          <w:u w:val="single"/>
        </w:rPr>
      </w:pPr>
    </w:p>
    <w:p w:rsidR="007B2F9D" w:rsidRPr="00753047" w:rsidRDefault="007B2F9D" w:rsidP="00753047">
      <w:pPr>
        <w:pStyle w:val="Default"/>
        <w:ind w:left="720"/>
        <w:jc w:val="both"/>
        <w:rPr>
          <w:rFonts w:ascii="Arial" w:hAnsi="Arial" w:cs="Arial"/>
          <w:color w:val="auto"/>
          <w:u w:val="single"/>
        </w:rPr>
      </w:pPr>
    </w:p>
    <w:p w:rsidR="00A25436" w:rsidRPr="00753047" w:rsidRDefault="00A25436" w:rsidP="00753047">
      <w:pPr>
        <w:pStyle w:val="Default"/>
        <w:keepNext/>
        <w:keepLines/>
        <w:numPr>
          <w:ilvl w:val="1"/>
          <w:numId w:val="37"/>
        </w:numPr>
        <w:adjustRightInd/>
        <w:ind w:hanging="1080"/>
        <w:jc w:val="both"/>
        <w:rPr>
          <w:rFonts w:ascii="Arial" w:hAnsi="Arial" w:cs="Arial"/>
          <w:b/>
          <w:bCs/>
          <w:color w:val="auto"/>
        </w:rPr>
      </w:pPr>
      <w:r w:rsidRPr="00753047">
        <w:rPr>
          <w:rFonts w:ascii="Arial" w:hAnsi="Arial" w:cs="Arial"/>
          <w:b/>
          <w:bCs/>
          <w:color w:val="auto"/>
        </w:rPr>
        <w:t xml:space="preserve">Various Tort Regimes Applicable to Motor Vehicle Claims: </w:t>
      </w:r>
    </w:p>
    <w:p w:rsidR="001C28F1" w:rsidRPr="00753047" w:rsidRDefault="001C28F1" w:rsidP="00753047">
      <w:pPr>
        <w:pStyle w:val="ListParagraph"/>
        <w:numPr>
          <w:ilvl w:val="0"/>
          <w:numId w:val="31"/>
        </w:numPr>
        <w:spacing w:before="100" w:beforeAutospacing="1" w:after="100" w:afterAutospacing="1"/>
        <w:jc w:val="both"/>
        <w:rPr>
          <w:rFonts w:ascii="Arial" w:eastAsia="Times New Roman" w:hAnsi="Arial" w:cs="Arial"/>
          <w:sz w:val="24"/>
          <w:szCs w:val="24"/>
          <w:lang w:val="en-CA" w:eastAsia="en-CA"/>
        </w:rPr>
      </w:pPr>
      <w:r w:rsidRPr="00753047">
        <w:rPr>
          <w:rFonts w:ascii="Arial" w:eastAsia="Times New Roman" w:hAnsi="Arial" w:cs="Arial"/>
          <w:sz w:val="24"/>
          <w:szCs w:val="24"/>
          <w:lang w:val="en-CA" w:eastAsia="en-CA"/>
        </w:rPr>
        <w:t xml:space="preserve">There are four types of tort regimes applicable to motor vehicle accidents in Canada: full tort rights, </w:t>
      </w:r>
      <w:r w:rsidR="00F36564">
        <w:rPr>
          <w:rFonts w:ascii="Arial" w:eastAsia="Times New Roman" w:hAnsi="Arial" w:cs="Arial"/>
          <w:sz w:val="24"/>
          <w:szCs w:val="24"/>
          <w:lang w:val="en-CA" w:eastAsia="en-CA"/>
        </w:rPr>
        <w:t>no fault insurance</w:t>
      </w:r>
      <w:r w:rsidRPr="00753047">
        <w:rPr>
          <w:rFonts w:ascii="Arial" w:eastAsia="Times New Roman" w:hAnsi="Arial" w:cs="Arial"/>
          <w:sz w:val="24"/>
          <w:szCs w:val="24"/>
          <w:lang w:val="en-CA" w:eastAsia="en-CA"/>
        </w:rPr>
        <w:t xml:space="preserve">, </w:t>
      </w:r>
      <w:r w:rsidR="00F36564">
        <w:rPr>
          <w:rFonts w:ascii="Arial" w:eastAsia="Times New Roman" w:hAnsi="Arial" w:cs="Arial"/>
          <w:sz w:val="24"/>
          <w:szCs w:val="24"/>
          <w:lang w:val="en-CA" w:eastAsia="en-CA"/>
        </w:rPr>
        <w:t>optional no-fault</w:t>
      </w:r>
      <w:r w:rsidRPr="00753047">
        <w:rPr>
          <w:rFonts w:ascii="Arial" w:eastAsia="Times New Roman" w:hAnsi="Arial" w:cs="Arial"/>
          <w:sz w:val="24"/>
          <w:szCs w:val="24"/>
          <w:lang w:val="en-CA" w:eastAsia="en-CA"/>
        </w:rPr>
        <w:t xml:space="preserve"> Insurance, and insurance that has </w:t>
      </w:r>
      <w:r w:rsidR="00F36564">
        <w:rPr>
          <w:rFonts w:ascii="Arial" w:eastAsia="Times New Roman" w:hAnsi="Arial" w:cs="Arial"/>
          <w:sz w:val="24"/>
          <w:szCs w:val="24"/>
          <w:lang w:val="en-CA" w:eastAsia="en-CA"/>
        </w:rPr>
        <w:t>thresholds (caps or deductions)</w:t>
      </w:r>
      <w:r w:rsidRPr="00753047">
        <w:rPr>
          <w:rFonts w:ascii="Arial" w:eastAsia="Times New Roman" w:hAnsi="Arial" w:cs="Arial"/>
          <w:sz w:val="24"/>
          <w:szCs w:val="24"/>
          <w:lang w:val="en-CA" w:eastAsia="en-CA"/>
        </w:rPr>
        <w:t xml:space="preserve"> on damages.</w:t>
      </w:r>
    </w:p>
    <w:p w:rsidR="001C28F1" w:rsidRPr="00753047" w:rsidRDefault="001C28F1" w:rsidP="00753047">
      <w:pPr>
        <w:pStyle w:val="Default"/>
        <w:numPr>
          <w:ilvl w:val="0"/>
          <w:numId w:val="9"/>
        </w:numPr>
        <w:jc w:val="both"/>
        <w:rPr>
          <w:rFonts w:ascii="Arial" w:hAnsi="Arial" w:cs="Arial"/>
          <w:color w:val="auto"/>
          <w:u w:val="single"/>
        </w:rPr>
      </w:pPr>
      <w:r w:rsidRPr="00753047">
        <w:rPr>
          <w:rFonts w:ascii="Arial" w:hAnsi="Arial" w:cs="Arial"/>
          <w:color w:val="auto"/>
          <w:u w:val="single"/>
        </w:rPr>
        <w:t xml:space="preserve">Full Tort Rights </w:t>
      </w:r>
    </w:p>
    <w:p w:rsidR="001C28F1" w:rsidRPr="00753047" w:rsidRDefault="001C28F1" w:rsidP="00753047">
      <w:pPr>
        <w:pStyle w:val="ListParagraph"/>
        <w:numPr>
          <w:ilvl w:val="0"/>
          <w:numId w:val="31"/>
        </w:numPr>
        <w:spacing w:before="100" w:beforeAutospacing="1" w:after="100" w:afterAutospacing="1"/>
        <w:jc w:val="both"/>
        <w:rPr>
          <w:rFonts w:ascii="Arial" w:eastAsia="Times New Roman" w:hAnsi="Arial" w:cs="Arial"/>
          <w:sz w:val="24"/>
          <w:szCs w:val="24"/>
          <w:lang w:val="en-CA" w:eastAsia="en-CA"/>
        </w:rPr>
      </w:pPr>
      <w:r w:rsidRPr="00753047">
        <w:rPr>
          <w:rFonts w:ascii="Arial" w:eastAsia="Times New Roman" w:hAnsi="Arial" w:cs="Arial"/>
          <w:bCs/>
          <w:sz w:val="24"/>
          <w:szCs w:val="24"/>
          <w:lang w:val="en-CA" w:eastAsia="en-CA"/>
        </w:rPr>
        <w:t xml:space="preserve">Accident victims in BC have full tort rights </w:t>
      </w:r>
      <w:r w:rsidR="00FA7E32" w:rsidRPr="00753047">
        <w:rPr>
          <w:rFonts w:ascii="Arial" w:eastAsia="Times New Roman" w:hAnsi="Arial" w:cs="Arial"/>
          <w:bCs/>
          <w:sz w:val="24"/>
          <w:szCs w:val="24"/>
          <w:lang w:val="en-CA" w:eastAsia="en-CA"/>
        </w:rPr>
        <w:t>and may be</w:t>
      </w:r>
      <w:r w:rsidRPr="00753047">
        <w:rPr>
          <w:rFonts w:ascii="Arial" w:eastAsia="Times New Roman" w:hAnsi="Arial" w:cs="Arial"/>
          <w:bCs/>
          <w:sz w:val="24"/>
          <w:szCs w:val="24"/>
          <w:lang w:val="en-CA" w:eastAsia="en-CA"/>
        </w:rPr>
        <w:t xml:space="preserve"> entitled to two types of compensation in a motor vehicle accident:</w:t>
      </w:r>
    </w:p>
    <w:p w:rsidR="001C28F1" w:rsidRPr="00753047" w:rsidRDefault="001C28F1" w:rsidP="00753047">
      <w:pPr>
        <w:pStyle w:val="ListParagraph"/>
        <w:spacing w:before="100" w:beforeAutospacing="1" w:after="100" w:afterAutospacing="1"/>
        <w:jc w:val="both"/>
        <w:rPr>
          <w:rFonts w:ascii="Arial" w:eastAsia="Times New Roman" w:hAnsi="Arial" w:cs="Arial"/>
          <w:sz w:val="24"/>
          <w:szCs w:val="24"/>
          <w:lang w:val="en-CA" w:eastAsia="en-CA"/>
        </w:rPr>
      </w:pPr>
    </w:p>
    <w:p w:rsidR="00B42C7C" w:rsidRDefault="001C28F1" w:rsidP="00753047">
      <w:pPr>
        <w:pStyle w:val="ListParagraph"/>
        <w:numPr>
          <w:ilvl w:val="0"/>
          <w:numId w:val="32"/>
        </w:numPr>
        <w:spacing w:before="100" w:beforeAutospacing="1" w:after="100" w:afterAutospacing="1"/>
        <w:ind w:left="1080"/>
        <w:jc w:val="both"/>
        <w:rPr>
          <w:rFonts w:ascii="Arial" w:eastAsia="Times New Roman" w:hAnsi="Arial" w:cs="Arial"/>
          <w:sz w:val="24"/>
          <w:szCs w:val="24"/>
          <w:lang w:val="en-CA" w:eastAsia="en-CA"/>
        </w:rPr>
      </w:pPr>
      <w:r w:rsidRPr="00753047">
        <w:rPr>
          <w:rFonts w:ascii="Arial" w:eastAsia="Times New Roman" w:hAnsi="Arial" w:cs="Arial"/>
          <w:b/>
          <w:bCs/>
          <w:sz w:val="24"/>
          <w:szCs w:val="24"/>
          <w:lang w:val="en-CA" w:eastAsia="en-CA"/>
        </w:rPr>
        <w:t>No-Fault Accident Benefits: </w:t>
      </w:r>
      <w:r w:rsidRPr="00753047">
        <w:rPr>
          <w:rFonts w:ascii="Arial" w:eastAsia="Times New Roman" w:hAnsi="Arial" w:cs="Arial"/>
          <w:sz w:val="24"/>
          <w:szCs w:val="24"/>
          <w:lang w:val="en-CA" w:eastAsia="en-CA"/>
        </w:rPr>
        <w:t> Everyone in BC who is injured in a</w:t>
      </w:r>
      <w:r w:rsidR="005E6555" w:rsidRPr="00753047">
        <w:rPr>
          <w:rFonts w:ascii="Arial" w:eastAsia="Times New Roman" w:hAnsi="Arial" w:cs="Arial"/>
          <w:sz w:val="24"/>
          <w:szCs w:val="24"/>
          <w:lang w:val="en-CA" w:eastAsia="en-CA"/>
        </w:rPr>
        <w:t>n MVA</w:t>
      </w:r>
      <w:r w:rsidRPr="00753047">
        <w:rPr>
          <w:rFonts w:ascii="Arial" w:eastAsia="Times New Roman" w:hAnsi="Arial" w:cs="Arial"/>
          <w:sz w:val="24"/>
          <w:szCs w:val="24"/>
          <w:lang w:val="en-CA" w:eastAsia="en-CA"/>
        </w:rPr>
        <w:t xml:space="preserve"> is entitled to no-fault “accident benefits”.  Even if </w:t>
      </w:r>
      <w:r w:rsidR="000C4211">
        <w:rPr>
          <w:rFonts w:ascii="Arial" w:eastAsia="Times New Roman" w:hAnsi="Arial" w:cs="Arial"/>
          <w:sz w:val="24"/>
          <w:szCs w:val="24"/>
          <w:lang w:val="en-CA" w:eastAsia="en-CA"/>
        </w:rPr>
        <w:t xml:space="preserve">an </w:t>
      </w:r>
      <w:r w:rsidRPr="00753047">
        <w:rPr>
          <w:rFonts w:ascii="Arial" w:eastAsia="Times New Roman" w:hAnsi="Arial" w:cs="Arial"/>
          <w:sz w:val="24"/>
          <w:szCs w:val="24"/>
          <w:lang w:val="en-CA" w:eastAsia="en-CA"/>
        </w:rPr>
        <w:t xml:space="preserve">individual </w:t>
      </w:r>
      <w:r w:rsidR="000C4211">
        <w:rPr>
          <w:rFonts w:ascii="Arial" w:eastAsia="Times New Roman" w:hAnsi="Arial" w:cs="Arial"/>
          <w:sz w:val="24"/>
          <w:szCs w:val="24"/>
          <w:lang w:val="en-CA" w:eastAsia="en-CA"/>
        </w:rPr>
        <w:t>is at fault for the</w:t>
      </w:r>
      <w:r w:rsidRPr="00753047">
        <w:rPr>
          <w:rFonts w:ascii="Arial" w:eastAsia="Times New Roman" w:hAnsi="Arial" w:cs="Arial"/>
          <w:sz w:val="24"/>
          <w:szCs w:val="24"/>
          <w:lang w:val="en-CA" w:eastAsia="en-CA"/>
        </w:rPr>
        <w:t xml:space="preserve"> accident, ICBC will pay these benefits, </w:t>
      </w:r>
      <w:r w:rsidR="000C4211">
        <w:rPr>
          <w:rFonts w:ascii="Arial" w:eastAsia="Times New Roman" w:hAnsi="Arial" w:cs="Arial"/>
          <w:sz w:val="24"/>
          <w:szCs w:val="24"/>
          <w:lang w:val="en-CA" w:eastAsia="en-CA"/>
        </w:rPr>
        <w:t>so</w:t>
      </w:r>
      <w:r w:rsidRPr="00753047">
        <w:rPr>
          <w:rFonts w:ascii="Arial" w:eastAsia="Times New Roman" w:hAnsi="Arial" w:cs="Arial"/>
          <w:sz w:val="24"/>
          <w:szCs w:val="24"/>
          <w:lang w:val="en-CA" w:eastAsia="en-CA"/>
        </w:rPr>
        <w:t xml:space="preserve"> long as the individual meets the conditions of the insurance. </w:t>
      </w:r>
    </w:p>
    <w:p w:rsidR="00B42C7C" w:rsidRDefault="00B42C7C" w:rsidP="00B42C7C">
      <w:pPr>
        <w:pStyle w:val="ListParagraph"/>
        <w:spacing w:before="100" w:beforeAutospacing="1" w:after="100" w:afterAutospacing="1"/>
        <w:ind w:left="1080"/>
        <w:jc w:val="both"/>
        <w:rPr>
          <w:rFonts w:ascii="Arial" w:eastAsia="Times New Roman" w:hAnsi="Arial" w:cs="Arial"/>
          <w:sz w:val="24"/>
          <w:szCs w:val="24"/>
          <w:lang w:val="en-CA" w:eastAsia="en-CA"/>
        </w:rPr>
      </w:pPr>
    </w:p>
    <w:p w:rsidR="001C28F1" w:rsidRDefault="001C28F1" w:rsidP="00F36564">
      <w:pPr>
        <w:pStyle w:val="ListParagraph"/>
        <w:numPr>
          <w:ilvl w:val="1"/>
          <w:numId w:val="32"/>
        </w:numPr>
        <w:spacing w:before="100" w:beforeAutospacing="1" w:after="100" w:afterAutospacing="1"/>
        <w:jc w:val="both"/>
        <w:rPr>
          <w:rFonts w:ascii="Arial" w:eastAsia="Times New Roman" w:hAnsi="Arial" w:cs="Arial"/>
          <w:sz w:val="24"/>
          <w:szCs w:val="24"/>
          <w:lang w:val="en-CA" w:eastAsia="en-CA"/>
        </w:rPr>
      </w:pPr>
      <w:r w:rsidRPr="00753047">
        <w:rPr>
          <w:rFonts w:ascii="Arial" w:eastAsia="Times New Roman" w:hAnsi="Arial" w:cs="Arial"/>
          <w:sz w:val="24"/>
          <w:szCs w:val="24"/>
          <w:lang w:val="en-CA" w:eastAsia="en-CA"/>
        </w:rPr>
        <w:t xml:space="preserve">Generally, these benefits include temporary total disability </w:t>
      </w:r>
      <w:r w:rsidR="000C4211">
        <w:rPr>
          <w:rFonts w:ascii="Arial" w:eastAsia="Times New Roman" w:hAnsi="Arial" w:cs="Arial"/>
          <w:sz w:val="24"/>
          <w:szCs w:val="24"/>
          <w:lang w:val="en-CA" w:eastAsia="en-CA"/>
        </w:rPr>
        <w:t xml:space="preserve">(TTD) wage indemnity </w:t>
      </w:r>
      <w:r w:rsidRPr="00753047">
        <w:rPr>
          <w:rFonts w:ascii="Arial" w:eastAsia="Times New Roman" w:hAnsi="Arial" w:cs="Arial"/>
          <w:sz w:val="24"/>
          <w:szCs w:val="24"/>
          <w:lang w:val="en-CA" w:eastAsia="en-CA"/>
        </w:rPr>
        <w:t>benefits (i.e., disability benefits for lost income to a maximum of $</w:t>
      </w:r>
      <w:r w:rsidR="000C4211">
        <w:rPr>
          <w:rFonts w:ascii="Arial" w:eastAsia="Times New Roman" w:hAnsi="Arial" w:cs="Arial"/>
          <w:sz w:val="24"/>
          <w:szCs w:val="24"/>
          <w:lang w:val="en-CA" w:eastAsia="en-CA"/>
        </w:rPr>
        <w:t>740</w:t>
      </w:r>
      <w:r w:rsidRPr="00753047">
        <w:rPr>
          <w:rFonts w:ascii="Arial" w:eastAsia="Times New Roman" w:hAnsi="Arial" w:cs="Arial"/>
          <w:sz w:val="24"/>
          <w:szCs w:val="24"/>
          <w:lang w:val="en-CA" w:eastAsia="en-CA"/>
        </w:rPr>
        <w:t xml:space="preserve"> per </w:t>
      </w:r>
      <w:r w:rsidR="000C4211">
        <w:rPr>
          <w:rFonts w:ascii="Arial" w:eastAsia="Times New Roman" w:hAnsi="Arial" w:cs="Arial"/>
          <w:sz w:val="24"/>
          <w:szCs w:val="24"/>
          <w:lang w:val="en-CA" w:eastAsia="en-CA"/>
        </w:rPr>
        <w:t>week (up from $300 / week),</w:t>
      </w:r>
      <w:r w:rsidRPr="00753047">
        <w:rPr>
          <w:rFonts w:ascii="Arial" w:eastAsia="Times New Roman" w:hAnsi="Arial" w:cs="Arial"/>
          <w:sz w:val="24"/>
          <w:szCs w:val="24"/>
          <w:lang w:val="en-CA" w:eastAsia="en-CA"/>
        </w:rPr>
        <w:t xml:space="preserve"> </w:t>
      </w:r>
      <w:r w:rsidR="000C4211">
        <w:rPr>
          <w:rFonts w:ascii="Arial" w:eastAsia="Times New Roman" w:hAnsi="Arial" w:cs="Arial"/>
          <w:sz w:val="24"/>
          <w:szCs w:val="24"/>
          <w:lang w:val="en-CA" w:eastAsia="en-CA"/>
        </w:rPr>
        <w:t>as well as</w:t>
      </w:r>
      <w:r w:rsidRPr="00753047">
        <w:rPr>
          <w:rFonts w:ascii="Arial" w:eastAsia="Times New Roman" w:hAnsi="Arial" w:cs="Arial"/>
          <w:sz w:val="24"/>
          <w:szCs w:val="24"/>
          <w:lang w:val="en-CA" w:eastAsia="en-CA"/>
        </w:rPr>
        <w:t xml:space="preserve"> medical and rehabilitation benefits.</w:t>
      </w:r>
      <w:r w:rsidR="007F5655" w:rsidRPr="00753047">
        <w:rPr>
          <w:rFonts w:ascii="Arial" w:eastAsia="Times New Roman" w:hAnsi="Arial" w:cs="Arial"/>
          <w:sz w:val="24"/>
          <w:szCs w:val="24"/>
          <w:lang w:val="en-CA" w:eastAsia="en-CA"/>
        </w:rPr>
        <w:t xml:space="preserve">  Part 7 benefits </w:t>
      </w:r>
      <w:r w:rsidR="000C4211">
        <w:rPr>
          <w:rFonts w:ascii="Arial" w:eastAsia="Times New Roman" w:hAnsi="Arial" w:cs="Arial"/>
          <w:sz w:val="24"/>
          <w:szCs w:val="24"/>
          <w:lang w:val="en-CA" w:eastAsia="en-CA"/>
        </w:rPr>
        <w:t xml:space="preserve">are </w:t>
      </w:r>
      <w:r w:rsidR="007F5655" w:rsidRPr="00753047">
        <w:rPr>
          <w:rFonts w:ascii="Arial" w:eastAsia="Times New Roman" w:hAnsi="Arial" w:cs="Arial"/>
          <w:sz w:val="24"/>
          <w:szCs w:val="24"/>
          <w:lang w:val="en-CA" w:eastAsia="en-CA"/>
        </w:rPr>
        <w:t>capped at $</w:t>
      </w:r>
      <w:r w:rsidR="00B42C7C">
        <w:rPr>
          <w:rFonts w:ascii="Arial" w:eastAsia="Times New Roman" w:hAnsi="Arial" w:cs="Arial"/>
          <w:sz w:val="24"/>
          <w:szCs w:val="24"/>
          <w:lang w:val="en-CA" w:eastAsia="en-CA"/>
        </w:rPr>
        <w:t>300</w:t>
      </w:r>
      <w:r w:rsidR="007F5655" w:rsidRPr="00753047">
        <w:rPr>
          <w:rFonts w:ascii="Arial" w:eastAsia="Times New Roman" w:hAnsi="Arial" w:cs="Arial"/>
          <w:sz w:val="24"/>
          <w:szCs w:val="24"/>
          <w:lang w:val="en-CA" w:eastAsia="en-CA"/>
        </w:rPr>
        <w:t>,000 for medical payments</w:t>
      </w:r>
      <w:r w:rsidR="000C4211">
        <w:rPr>
          <w:rFonts w:ascii="Arial" w:eastAsia="Times New Roman" w:hAnsi="Arial" w:cs="Arial"/>
          <w:sz w:val="24"/>
          <w:szCs w:val="24"/>
          <w:lang w:val="en-CA" w:eastAsia="en-CA"/>
        </w:rPr>
        <w:t>, recently raised from $150,000, for collisions occurring on or after April 1, 2019</w:t>
      </w:r>
    </w:p>
    <w:p w:rsidR="000C4211" w:rsidRPr="000C4211" w:rsidRDefault="000C4211" w:rsidP="000C4211">
      <w:pPr>
        <w:pStyle w:val="ListParagraph"/>
        <w:rPr>
          <w:rFonts w:ascii="Arial" w:eastAsia="Times New Roman" w:hAnsi="Arial" w:cs="Arial"/>
          <w:sz w:val="24"/>
          <w:szCs w:val="24"/>
          <w:lang w:val="en-CA" w:eastAsia="en-CA"/>
        </w:rPr>
      </w:pPr>
    </w:p>
    <w:p w:rsidR="001C28F1" w:rsidRPr="00753047" w:rsidRDefault="001C28F1" w:rsidP="00753047">
      <w:pPr>
        <w:pStyle w:val="ListParagraph"/>
        <w:numPr>
          <w:ilvl w:val="0"/>
          <w:numId w:val="32"/>
        </w:numPr>
        <w:spacing w:before="100" w:beforeAutospacing="1" w:after="100" w:afterAutospacing="1"/>
        <w:ind w:left="1080"/>
        <w:jc w:val="both"/>
        <w:rPr>
          <w:rFonts w:ascii="Arial" w:eastAsia="Times New Roman" w:hAnsi="Arial" w:cs="Arial"/>
          <w:sz w:val="24"/>
          <w:szCs w:val="24"/>
          <w:lang w:val="en-CA" w:eastAsia="en-CA"/>
        </w:rPr>
      </w:pPr>
      <w:r w:rsidRPr="00753047">
        <w:rPr>
          <w:rFonts w:ascii="Arial" w:eastAsia="Times New Roman" w:hAnsi="Arial" w:cs="Arial"/>
          <w:b/>
          <w:bCs/>
          <w:sz w:val="24"/>
          <w:szCs w:val="24"/>
          <w:lang w:val="en-CA" w:eastAsia="en-CA"/>
        </w:rPr>
        <w:t>Damages:</w:t>
      </w:r>
      <w:r w:rsidRPr="00753047">
        <w:rPr>
          <w:rFonts w:ascii="Arial" w:eastAsia="Times New Roman" w:hAnsi="Arial" w:cs="Arial"/>
          <w:sz w:val="24"/>
          <w:szCs w:val="24"/>
          <w:lang w:val="en-CA" w:eastAsia="en-CA"/>
        </w:rPr>
        <w:t xml:space="preserve">  Everyone in BC injured in a MVA </w:t>
      </w:r>
      <w:r w:rsidRPr="00753047">
        <w:rPr>
          <w:rFonts w:ascii="Arial" w:eastAsia="Times New Roman" w:hAnsi="Arial" w:cs="Arial"/>
          <w:sz w:val="24"/>
          <w:szCs w:val="24"/>
          <w:u w:val="single"/>
          <w:lang w:val="en-CA" w:eastAsia="en-CA"/>
        </w:rPr>
        <w:t>caused by another person’s negligence</w:t>
      </w:r>
      <w:r w:rsidRPr="00753047">
        <w:rPr>
          <w:rFonts w:ascii="Arial" w:eastAsia="Times New Roman" w:hAnsi="Arial" w:cs="Arial"/>
          <w:sz w:val="24"/>
          <w:szCs w:val="24"/>
          <w:lang w:val="en-CA" w:eastAsia="en-CA"/>
        </w:rPr>
        <w:t xml:space="preserve"> has a “tort” claim and is entitled to “damages” for pain and suffering, lost past and future wages, future care, out-of-pocket expenses and other losses. </w:t>
      </w:r>
      <w:r w:rsidR="00F36564">
        <w:rPr>
          <w:rFonts w:ascii="Arial" w:eastAsia="Times New Roman" w:hAnsi="Arial" w:cs="Arial"/>
          <w:sz w:val="24"/>
          <w:szCs w:val="24"/>
          <w:lang w:val="en-CA" w:eastAsia="en-CA"/>
        </w:rPr>
        <w:t xml:space="preserve">These tort damages are indemnified by the defendant’s insurance policy.  </w:t>
      </w:r>
      <w:r w:rsidRPr="00753047">
        <w:rPr>
          <w:rFonts w:ascii="Arial" w:eastAsia="Times New Roman" w:hAnsi="Arial" w:cs="Arial"/>
          <w:sz w:val="24"/>
          <w:szCs w:val="24"/>
          <w:lang w:val="en-CA" w:eastAsia="en-CA"/>
        </w:rPr>
        <w:t xml:space="preserve">These damages </w:t>
      </w:r>
      <w:r w:rsidR="00F36564">
        <w:rPr>
          <w:rFonts w:ascii="Arial" w:eastAsia="Times New Roman" w:hAnsi="Arial" w:cs="Arial"/>
          <w:sz w:val="24"/>
          <w:szCs w:val="24"/>
          <w:lang w:val="en-CA" w:eastAsia="en-CA"/>
        </w:rPr>
        <w:t xml:space="preserve">awards </w:t>
      </w:r>
      <w:r w:rsidRPr="00753047">
        <w:rPr>
          <w:rFonts w:ascii="Arial" w:eastAsia="Times New Roman" w:hAnsi="Arial" w:cs="Arial"/>
          <w:sz w:val="24"/>
          <w:szCs w:val="24"/>
          <w:lang w:val="en-CA" w:eastAsia="en-CA"/>
        </w:rPr>
        <w:t>aim to put an injured person in the same position they would have been in had the accident not happened (as far as money can do this).</w:t>
      </w:r>
    </w:p>
    <w:p w:rsidR="001C28F1" w:rsidRPr="00753047" w:rsidRDefault="001C28F1" w:rsidP="00753047">
      <w:pPr>
        <w:pStyle w:val="ListParagraph"/>
        <w:jc w:val="both"/>
        <w:rPr>
          <w:rFonts w:ascii="Arial" w:eastAsia="Times New Roman" w:hAnsi="Arial" w:cs="Arial"/>
          <w:sz w:val="24"/>
          <w:szCs w:val="24"/>
          <w:lang w:val="en-CA" w:eastAsia="en-CA"/>
        </w:rPr>
      </w:pPr>
    </w:p>
    <w:p w:rsidR="000C4211" w:rsidRDefault="000C4211" w:rsidP="000C4211">
      <w:pPr>
        <w:pStyle w:val="ListParagraph"/>
        <w:numPr>
          <w:ilvl w:val="0"/>
          <w:numId w:val="32"/>
        </w:numPr>
        <w:spacing w:before="100" w:beforeAutospacing="1" w:after="100" w:afterAutospacing="1"/>
        <w:jc w:val="both"/>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Until recently, </w:t>
      </w:r>
      <w:r w:rsidR="001C28F1" w:rsidRPr="00753047">
        <w:rPr>
          <w:rFonts w:ascii="Arial" w:eastAsia="Times New Roman" w:hAnsi="Arial" w:cs="Arial"/>
          <w:sz w:val="24"/>
          <w:szCs w:val="24"/>
          <w:lang w:val="en-CA" w:eastAsia="en-CA"/>
        </w:rPr>
        <w:t xml:space="preserve">BC </w:t>
      </w:r>
      <w:r>
        <w:rPr>
          <w:rFonts w:ascii="Arial" w:eastAsia="Times New Roman" w:hAnsi="Arial" w:cs="Arial"/>
          <w:sz w:val="24"/>
          <w:szCs w:val="24"/>
          <w:lang w:val="en-CA" w:eastAsia="en-CA"/>
        </w:rPr>
        <w:t>was</w:t>
      </w:r>
      <w:r w:rsidR="001C28F1" w:rsidRPr="00753047">
        <w:rPr>
          <w:rFonts w:ascii="Arial" w:eastAsia="Times New Roman" w:hAnsi="Arial" w:cs="Arial"/>
          <w:sz w:val="24"/>
          <w:szCs w:val="24"/>
          <w:lang w:val="en-CA" w:eastAsia="en-CA"/>
        </w:rPr>
        <w:t xml:space="preserve"> the only</w:t>
      </w:r>
      <w:r>
        <w:rPr>
          <w:rFonts w:ascii="Arial" w:eastAsia="Times New Roman" w:hAnsi="Arial" w:cs="Arial"/>
          <w:sz w:val="24"/>
          <w:szCs w:val="24"/>
          <w:lang w:val="en-CA" w:eastAsia="en-CA"/>
        </w:rPr>
        <w:t xml:space="preserve"> jurisdiction in Canada that had</w:t>
      </w:r>
      <w:r w:rsidR="001C28F1" w:rsidRPr="00753047">
        <w:rPr>
          <w:rFonts w:ascii="Arial" w:eastAsia="Times New Roman" w:hAnsi="Arial" w:cs="Arial"/>
          <w:sz w:val="24"/>
          <w:szCs w:val="24"/>
          <w:lang w:val="en-CA" w:eastAsia="en-CA"/>
        </w:rPr>
        <w:t xml:space="preserve"> full tort rights in motor vehicle claims.  </w:t>
      </w:r>
      <w:r>
        <w:rPr>
          <w:rFonts w:ascii="Arial" w:eastAsia="Times New Roman" w:hAnsi="Arial" w:cs="Arial"/>
          <w:sz w:val="24"/>
          <w:szCs w:val="24"/>
          <w:lang w:val="en-CA" w:eastAsia="en-CA"/>
        </w:rPr>
        <w:t xml:space="preserve"> On April 1, 2019, caps were introduced for “minor injuries”.  </w:t>
      </w:r>
    </w:p>
    <w:p w:rsidR="000C4211" w:rsidRPr="000C4211" w:rsidRDefault="000C4211" w:rsidP="000C4211">
      <w:pPr>
        <w:pStyle w:val="ListParagraph"/>
        <w:rPr>
          <w:rFonts w:ascii="Arial" w:eastAsia="Times New Roman" w:hAnsi="Arial" w:cs="Arial"/>
          <w:sz w:val="24"/>
          <w:szCs w:val="24"/>
          <w:lang w:val="en-CA" w:eastAsia="en-CA"/>
        </w:rPr>
      </w:pPr>
    </w:p>
    <w:p w:rsidR="000C4211" w:rsidRPr="00F36564" w:rsidRDefault="000C4211" w:rsidP="000C4211">
      <w:pPr>
        <w:pStyle w:val="ListParagraph"/>
        <w:numPr>
          <w:ilvl w:val="0"/>
          <w:numId w:val="32"/>
        </w:numPr>
        <w:spacing w:before="100" w:beforeAutospacing="1" w:after="100" w:afterAutospacing="1"/>
        <w:jc w:val="both"/>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From ICBC’s website: </w:t>
      </w:r>
      <w:hyperlink r:id="rId15" w:history="1">
        <w:r w:rsidRPr="00F36564">
          <w:rPr>
            <w:rStyle w:val="Hyperlink"/>
            <w:rFonts w:ascii="Arial" w:hAnsi="Arial" w:cs="Arial"/>
          </w:rPr>
          <w:t>https://www.icbc.com/claims/injury/Pages/Minor-injuries.aspx</w:t>
        </w:r>
      </w:hyperlink>
    </w:p>
    <w:p w:rsidR="000C4211" w:rsidRPr="000C4211" w:rsidRDefault="000C4211" w:rsidP="000C4211">
      <w:pPr>
        <w:shd w:val="clear" w:color="auto" w:fill="FFFFFF"/>
        <w:spacing w:before="375" w:line="405" w:lineRule="atLeast"/>
        <w:ind w:left="1350"/>
        <w:outlineLvl w:val="1"/>
        <w:rPr>
          <w:rFonts w:ascii="Arial" w:eastAsia="Times New Roman" w:hAnsi="Arial" w:cs="Arial"/>
          <w:color w:val="7AB800"/>
          <w:sz w:val="30"/>
          <w:szCs w:val="30"/>
        </w:rPr>
      </w:pPr>
      <w:r w:rsidRPr="000C4211">
        <w:rPr>
          <w:rFonts w:ascii="Arial" w:eastAsia="Times New Roman" w:hAnsi="Arial" w:cs="Arial"/>
          <w:color w:val="7AB800"/>
          <w:sz w:val="30"/>
          <w:szCs w:val="30"/>
        </w:rPr>
        <w:t>What is a minor injury?</w:t>
      </w:r>
    </w:p>
    <w:p w:rsidR="000C4211" w:rsidRPr="000C4211" w:rsidRDefault="000C4211" w:rsidP="000C4211">
      <w:pPr>
        <w:shd w:val="clear" w:color="auto" w:fill="FFFFFF"/>
        <w:spacing w:before="120"/>
        <w:ind w:left="1350"/>
        <w:rPr>
          <w:rFonts w:ascii="Arial" w:eastAsia="Times New Roman" w:hAnsi="Arial" w:cs="Arial"/>
          <w:color w:val="1E1E1E"/>
          <w:sz w:val="21"/>
          <w:szCs w:val="21"/>
        </w:rPr>
      </w:pPr>
      <w:r w:rsidRPr="000C4211">
        <w:rPr>
          <w:rFonts w:ascii="Arial" w:eastAsia="Times New Roman" w:hAnsi="Arial" w:cs="Arial"/>
          <w:color w:val="1E1E1E"/>
          <w:sz w:val="21"/>
          <w:szCs w:val="21"/>
        </w:rPr>
        <w:t>B.C's minor injury definition includes:</w:t>
      </w:r>
    </w:p>
    <w:p w:rsidR="000C4211" w:rsidRPr="000C4211" w:rsidRDefault="000C4211" w:rsidP="000C4211">
      <w:pPr>
        <w:numPr>
          <w:ilvl w:val="0"/>
          <w:numId w:val="39"/>
        </w:numPr>
        <w:shd w:val="clear" w:color="auto" w:fill="FFFFFF"/>
        <w:ind w:left="1350"/>
        <w:rPr>
          <w:rFonts w:ascii="Arial" w:eastAsia="Times New Roman" w:hAnsi="Arial" w:cs="Arial"/>
          <w:color w:val="1E1E1E"/>
          <w:sz w:val="21"/>
          <w:szCs w:val="21"/>
        </w:rPr>
      </w:pPr>
      <w:r w:rsidRPr="000C4211">
        <w:rPr>
          <w:rFonts w:ascii="Arial" w:eastAsia="Times New Roman" w:hAnsi="Arial" w:cs="Arial"/>
          <w:color w:val="1E1E1E"/>
          <w:sz w:val="21"/>
          <w:szCs w:val="21"/>
        </w:rPr>
        <w:t>sprains</w:t>
      </w:r>
    </w:p>
    <w:p w:rsidR="000C4211" w:rsidRPr="000C4211" w:rsidRDefault="000C4211" w:rsidP="000C4211">
      <w:pPr>
        <w:numPr>
          <w:ilvl w:val="0"/>
          <w:numId w:val="39"/>
        </w:numPr>
        <w:shd w:val="clear" w:color="auto" w:fill="FFFFFF"/>
        <w:ind w:left="1350"/>
        <w:rPr>
          <w:rFonts w:ascii="Arial" w:eastAsia="Times New Roman" w:hAnsi="Arial" w:cs="Arial"/>
          <w:color w:val="1E1E1E"/>
          <w:sz w:val="21"/>
          <w:szCs w:val="21"/>
        </w:rPr>
      </w:pPr>
      <w:r w:rsidRPr="000C4211">
        <w:rPr>
          <w:rFonts w:ascii="Arial" w:eastAsia="Times New Roman" w:hAnsi="Arial" w:cs="Arial"/>
          <w:color w:val="1E1E1E"/>
          <w:sz w:val="21"/>
          <w:szCs w:val="21"/>
        </w:rPr>
        <w:t>strains</w:t>
      </w:r>
    </w:p>
    <w:p w:rsidR="000C4211" w:rsidRPr="000C4211" w:rsidRDefault="000C4211" w:rsidP="000C4211">
      <w:pPr>
        <w:numPr>
          <w:ilvl w:val="0"/>
          <w:numId w:val="39"/>
        </w:numPr>
        <w:shd w:val="clear" w:color="auto" w:fill="FFFFFF"/>
        <w:ind w:left="1350"/>
        <w:rPr>
          <w:rFonts w:ascii="Arial" w:eastAsia="Times New Roman" w:hAnsi="Arial" w:cs="Arial"/>
          <w:color w:val="1E1E1E"/>
          <w:sz w:val="21"/>
          <w:szCs w:val="21"/>
        </w:rPr>
      </w:pPr>
      <w:r w:rsidRPr="000C4211">
        <w:rPr>
          <w:rFonts w:ascii="Arial" w:eastAsia="Times New Roman" w:hAnsi="Arial" w:cs="Arial"/>
          <w:color w:val="1E1E1E"/>
          <w:sz w:val="21"/>
          <w:szCs w:val="21"/>
        </w:rPr>
        <w:t>general aches and pains</w:t>
      </w:r>
    </w:p>
    <w:p w:rsidR="000C4211" w:rsidRPr="000C4211" w:rsidRDefault="000C4211" w:rsidP="000C4211">
      <w:pPr>
        <w:numPr>
          <w:ilvl w:val="0"/>
          <w:numId w:val="39"/>
        </w:numPr>
        <w:shd w:val="clear" w:color="auto" w:fill="FFFFFF"/>
        <w:ind w:left="1350"/>
        <w:rPr>
          <w:rFonts w:ascii="Arial" w:eastAsia="Times New Roman" w:hAnsi="Arial" w:cs="Arial"/>
          <w:color w:val="1E1E1E"/>
          <w:sz w:val="21"/>
          <w:szCs w:val="21"/>
        </w:rPr>
      </w:pPr>
      <w:r w:rsidRPr="000C4211">
        <w:rPr>
          <w:rFonts w:ascii="Arial" w:eastAsia="Times New Roman" w:hAnsi="Arial" w:cs="Arial"/>
          <w:color w:val="1E1E1E"/>
          <w:sz w:val="21"/>
          <w:szCs w:val="21"/>
        </w:rPr>
        <w:t>cuts</w:t>
      </w:r>
    </w:p>
    <w:p w:rsidR="000C4211" w:rsidRPr="000C4211" w:rsidRDefault="000C4211" w:rsidP="000C4211">
      <w:pPr>
        <w:numPr>
          <w:ilvl w:val="0"/>
          <w:numId w:val="39"/>
        </w:numPr>
        <w:shd w:val="clear" w:color="auto" w:fill="FFFFFF"/>
        <w:ind w:left="1350"/>
        <w:rPr>
          <w:rFonts w:ascii="Arial" w:eastAsia="Times New Roman" w:hAnsi="Arial" w:cs="Arial"/>
          <w:color w:val="1E1E1E"/>
          <w:sz w:val="21"/>
          <w:szCs w:val="21"/>
        </w:rPr>
      </w:pPr>
      <w:r w:rsidRPr="000C4211">
        <w:rPr>
          <w:rFonts w:ascii="Arial" w:eastAsia="Times New Roman" w:hAnsi="Arial" w:cs="Arial"/>
          <w:color w:val="1E1E1E"/>
          <w:sz w:val="21"/>
          <w:szCs w:val="21"/>
        </w:rPr>
        <w:t>bruises</w:t>
      </w:r>
    </w:p>
    <w:p w:rsidR="000C4211" w:rsidRPr="000C4211" w:rsidRDefault="000C4211" w:rsidP="000C4211">
      <w:pPr>
        <w:numPr>
          <w:ilvl w:val="0"/>
          <w:numId w:val="39"/>
        </w:numPr>
        <w:shd w:val="clear" w:color="auto" w:fill="FFFFFF"/>
        <w:ind w:left="1350"/>
        <w:rPr>
          <w:rFonts w:ascii="Arial" w:eastAsia="Times New Roman" w:hAnsi="Arial" w:cs="Arial"/>
          <w:color w:val="1E1E1E"/>
          <w:sz w:val="21"/>
          <w:szCs w:val="21"/>
        </w:rPr>
      </w:pPr>
      <w:r w:rsidRPr="000C4211">
        <w:rPr>
          <w:rFonts w:ascii="Arial" w:eastAsia="Times New Roman" w:hAnsi="Arial" w:cs="Arial"/>
          <w:color w:val="1E1E1E"/>
          <w:sz w:val="21"/>
          <w:szCs w:val="21"/>
        </w:rPr>
        <w:t>road rash</w:t>
      </w:r>
    </w:p>
    <w:p w:rsidR="000C4211" w:rsidRPr="000C4211" w:rsidRDefault="000C4211" w:rsidP="000C4211">
      <w:pPr>
        <w:numPr>
          <w:ilvl w:val="0"/>
          <w:numId w:val="39"/>
        </w:numPr>
        <w:shd w:val="clear" w:color="auto" w:fill="FFFFFF"/>
        <w:ind w:left="1350"/>
        <w:rPr>
          <w:rFonts w:ascii="Arial" w:eastAsia="Times New Roman" w:hAnsi="Arial" w:cs="Arial"/>
          <w:color w:val="1E1E1E"/>
          <w:sz w:val="21"/>
          <w:szCs w:val="21"/>
        </w:rPr>
      </w:pPr>
      <w:r w:rsidRPr="000C4211">
        <w:rPr>
          <w:rFonts w:ascii="Arial" w:eastAsia="Times New Roman" w:hAnsi="Arial" w:cs="Arial"/>
          <w:color w:val="1E1E1E"/>
          <w:sz w:val="21"/>
          <w:szCs w:val="21"/>
        </w:rPr>
        <w:t>persistent pain</w:t>
      </w:r>
    </w:p>
    <w:p w:rsidR="000C4211" w:rsidRPr="000C4211" w:rsidRDefault="000C4211" w:rsidP="000C4211">
      <w:pPr>
        <w:numPr>
          <w:ilvl w:val="0"/>
          <w:numId w:val="39"/>
        </w:numPr>
        <w:shd w:val="clear" w:color="auto" w:fill="FFFFFF"/>
        <w:ind w:left="1350"/>
        <w:rPr>
          <w:rFonts w:ascii="Arial" w:eastAsia="Times New Roman" w:hAnsi="Arial" w:cs="Arial"/>
          <w:color w:val="1E1E1E"/>
          <w:sz w:val="21"/>
          <w:szCs w:val="21"/>
        </w:rPr>
      </w:pPr>
      <w:r w:rsidRPr="000C4211">
        <w:rPr>
          <w:rFonts w:ascii="Arial" w:eastAsia="Times New Roman" w:hAnsi="Arial" w:cs="Arial"/>
          <w:color w:val="1E1E1E"/>
          <w:sz w:val="21"/>
          <w:szCs w:val="21"/>
        </w:rPr>
        <w:t>minor whiplash</w:t>
      </w:r>
    </w:p>
    <w:p w:rsidR="000C4211" w:rsidRPr="000C4211" w:rsidRDefault="000C4211" w:rsidP="000C4211">
      <w:pPr>
        <w:numPr>
          <w:ilvl w:val="0"/>
          <w:numId w:val="39"/>
        </w:numPr>
        <w:shd w:val="clear" w:color="auto" w:fill="FFFFFF"/>
        <w:ind w:left="1350"/>
        <w:rPr>
          <w:rFonts w:ascii="Arial" w:eastAsia="Times New Roman" w:hAnsi="Arial" w:cs="Arial"/>
          <w:color w:val="1E1E1E"/>
          <w:sz w:val="21"/>
          <w:szCs w:val="21"/>
        </w:rPr>
      </w:pPr>
      <w:r w:rsidRPr="000C4211">
        <w:rPr>
          <w:rFonts w:ascii="Arial" w:eastAsia="Times New Roman" w:hAnsi="Arial" w:cs="Arial"/>
          <w:color w:val="1E1E1E"/>
          <w:sz w:val="21"/>
          <w:szCs w:val="21"/>
        </w:rPr>
        <w:t>temporomandibular joint disorder or TMJ (pain in your jaw joint and in the jaw muscles)</w:t>
      </w:r>
    </w:p>
    <w:p w:rsidR="000C4211" w:rsidRPr="000C4211" w:rsidRDefault="000C4211" w:rsidP="000C4211">
      <w:pPr>
        <w:numPr>
          <w:ilvl w:val="0"/>
          <w:numId w:val="39"/>
        </w:numPr>
        <w:shd w:val="clear" w:color="auto" w:fill="FFFFFF"/>
        <w:ind w:left="1350"/>
        <w:rPr>
          <w:rFonts w:ascii="Arial" w:eastAsia="Times New Roman" w:hAnsi="Arial" w:cs="Arial"/>
          <w:color w:val="1E1E1E"/>
          <w:sz w:val="21"/>
          <w:szCs w:val="21"/>
        </w:rPr>
      </w:pPr>
      <w:r w:rsidRPr="000C4211">
        <w:rPr>
          <w:rFonts w:ascii="Arial" w:eastAsia="Times New Roman" w:hAnsi="Arial" w:cs="Arial"/>
          <w:color w:val="1E1E1E"/>
          <w:sz w:val="21"/>
          <w:szCs w:val="21"/>
        </w:rPr>
        <w:t>mild concussions</w:t>
      </w:r>
    </w:p>
    <w:p w:rsidR="000C4211" w:rsidRPr="000C4211" w:rsidRDefault="000C4211" w:rsidP="000C4211">
      <w:pPr>
        <w:numPr>
          <w:ilvl w:val="0"/>
          <w:numId w:val="39"/>
        </w:numPr>
        <w:shd w:val="clear" w:color="auto" w:fill="FFFFFF"/>
        <w:ind w:left="1350"/>
        <w:rPr>
          <w:rFonts w:ascii="Arial" w:eastAsia="Times New Roman" w:hAnsi="Arial" w:cs="Arial"/>
          <w:color w:val="1E1E1E"/>
          <w:sz w:val="21"/>
          <w:szCs w:val="21"/>
        </w:rPr>
      </w:pPr>
      <w:r w:rsidRPr="000C4211">
        <w:rPr>
          <w:rFonts w:ascii="Arial" w:eastAsia="Times New Roman" w:hAnsi="Arial" w:cs="Arial"/>
          <w:color w:val="1E1E1E"/>
          <w:sz w:val="21"/>
          <w:szCs w:val="21"/>
        </w:rPr>
        <w:t>short-term mental health conditions.</w:t>
      </w:r>
    </w:p>
    <w:p w:rsidR="000C4211" w:rsidRPr="000C4211" w:rsidRDefault="000C4211" w:rsidP="000C4211">
      <w:pPr>
        <w:shd w:val="clear" w:color="auto" w:fill="FFFFFF"/>
        <w:spacing w:before="120"/>
        <w:ind w:left="1350"/>
        <w:rPr>
          <w:rFonts w:ascii="Arial" w:eastAsia="Times New Roman" w:hAnsi="Arial" w:cs="Arial"/>
          <w:color w:val="1E1E1E"/>
          <w:sz w:val="21"/>
          <w:szCs w:val="21"/>
        </w:rPr>
      </w:pPr>
      <w:r w:rsidRPr="000C4211">
        <w:rPr>
          <w:rFonts w:ascii="Arial" w:eastAsia="Times New Roman" w:hAnsi="Arial" w:cs="Arial"/>
          <w:color w:val="1E1E1E"/>
          <w:sz w:val="21"/>
          <w:szCs w:val="21"/>
        </w:rPr>
        <w:t>A medical professional – not ICBC – will diagnose your injury, and this diagnosis will determine whether it is minor or not.</w:t>
      </w:r>
    </w:p>
    <w:p w:rsidR="000C4211" w:rsidRPr="000C4211" w:rsidRDefault="000C4211" w:rsidP="000C4211">
      <w:pPr>
        <w:shd w:val="clear" w:color="auto" w:fill="FFFFFF"/>
        <w:spacing w:before="375" w:line="405" w:lineRule="atLeast"/>
        <w:ind w:left="1350"/>
        <w:outlineLvl w:val="1"/>
        <w:rPr>
          <w:rFonts w:ascii="Arial" w:eastAsia="Times New Roman" w:hAnsi="Arial" w:cs="Arial"/>
          <w:color w:val="7AB800"/>
          <w:sz w:val="30"/>
          <w:szCs w:val="30"/>
        </w:rPr>
      </w:pPr>
      <w:r w:rsidRPr="000C4211">
        <w:rPr>
          <w:rFonts w:ascii="Arial" w:eastAsia="Times New Roman" w:hAnsi="Arial" w:cs="Arial"/>
          <w:color w:val="7AB800"/>
          <w:sz w:val="30"/>
          <w:szCs w:val="30"/>
        </w:rPr>
        <w:t>Minor injury and your compensation</w:t>
      </w:r>
    </w:p>
    <w:p w:rsidR="000C4211" w:rsidRPr="000C4211" w:rsidRDefault="000C4211" w:rsidP="000C4211">
      <w:pPr>
        <w:shd w:val="clear" w:color="auto" w:fill="FFFFFF"/>
        <w:spacing w:before="120"/>
        <w:ind w:left="1350"/>
        <w:rPr>
          <w:rFonts w:ascii="Arial" w:eastAsia="Times New Roman" w:hAnsi="Arial" w:cs="Arial"/>
          <w:color w:val="1E1E1E"/>
          <w:sz w:val="21"/>
          <w:szCs w:val="21"/>
        </w:rPr>
      </w:pPr>
      <w:r w:rsidRPr="000C4211">
        <w:rPr>
          <w:rFonts w:ascii="Arial" w:eastAsia="Times New Roman" w:hAnsi="Arial" w:cs="Arial"/>
          <w:color w:val="1E1E1E"/>
          <w:sz w:val="21"/>
          <w:szCs w:val="21"/>
        </w:rPr>
        <w:t>The determination of an injury as minor only affects your compensation for pain and suffering. This is just one part of your claim and is separate from your medical treatments and benefits to help you recover.</w:t>
      </w:r>
    </w:p>
    <w:p w:rsidR="000C4211" w:rsidRPr="000C4211" w:rsidRDefault="000C4211" w:rsidP="000C4211">
      <w:pPr>
        <w:shd w:val="clear" w:color="auto" w:fill="FFFFFF"/>
        <w:spacing w:before="120"/>
        <w:ind w:left="1350"/>
        <w:rPr>
          <w:rFonts w:ascii="Arial" w:eastAsia="Times New Roman" w:hAnsi="Arial" w:cs="Arial"/>
          <w:b/>
          <w:color w:val="1E1E1E"/>
          <w:sz w:val="21"/>
          <w:szCs w:val="21"/>
        </w:rPr>
      </w:pPr>
      <w:r w:rsidRPr="000C4211">
        <w:rPr>
          <w:rFonts w:ascii="Arial" w:eastAsia="Times New Roman" w:hAnsi="Arial" w:cs="Arial"/>
          <w:b/>
          <w:color w:val="1E1E1E"/>
          <w:sz w:val="21"/>
          <w:szCs w:val="21"/>
        </w:rPr>
        <w:t>As of April 1, 2019, a limit of $5,500 will apply to pain and suffering payouts for minor injuries.</w:t>
      </w:r>
    </w:p>
    <w:p w:rsidR="000C4211" w:rsidRPr="000C4211" w:rsidRDefault="000C4211" w:rsidP="000C4211">
      <w:pPr>
        <w:shd w:val="clear" w:color="auto" w:fill="FFFFFF"/>
        <w:spacing w:before="120"/>
        <w:ind w:left="1350"/>
        <w:rPr>
          <w:rFonts w:ascii="Arial" w:eastAsia="Times New Roman" w:hAnsi="Arial" w:cs="Arial"/>
          <w:color w:val="1E1E1E"/>
          <w:sz w:val="21"/>
          <w:szCs w:val="21"/>
        </w:rPr>
      </w:pPr>
      <w:r w:rsidRPr="000C4211">
        <w:rPr>
          <w:rFonts w:ascii="Arial" w:eastAsia="Times New Roman" w:hAnsi="Arial" w:cs="Arial"/>
          <w:color w:val="1E1E1E"/>
          <w:sz w:val="21"/>
          <w:szCs w:val="21"/>
        </w:rPr>
        <w:t>Your injury may have been determined to be minor after the crash, but if the injury turns out to impact your life for more than 12 months - for example, you're still not able to go to work or school, have to modify your work hours or duties, or you're unable to care for yourself - it will no longer be considered minor and will not be subject to the payment limit.</w:t>
      </w:r>
    </w:p>
    <w:p w:rsidR="000C4211" w:rsidRPr="000C4211" w:rsidRDefault="000C4211" w:rsidP="000C4211">
      <w:pPr>
        <w:shd w:val="clear" w:color="auto" w:fill="FFFFFF"/>
        <w:spacing w:before="120"/>
        <w:ind w:left="1350"/>
        <w:rPr>
          <w:rFonts w:ascii="Arial" w:eastAsia="Times New Roman" w:hAnsi="Arial" w:cs="Arial"/>
          <w:color w:val="1E1E1E"/>
          <w:sz w:val="21"/>
          <w:szCs w:val="21"/>
        </w:rPr>
      </w:pPr>
      <w:r w:rsidRPr="000C4211">
        <w:rPr>
          <w:rFonts w:ascii="Arial" w:eastAsia="Times New Roman" w:hAnsi="Arial" w:cs="Arial"/>
          <w:color w:val="1E1E1E"/>
          <w:sz w:val="21"/>
          <w:szCs w:val="21"/>
        </w:rPr>
        <w:t>In the case of concussions or mental health conditions, the limit on pain and suffering will not apply if there is significant impairment beyond 16 weeks.</w:t>
      </w:r>
    </w:p>
    <w:p w:rsidR="00AC109B" w:rsidRPr="00AC109B" w:rsidRDefault="00AC109B" w:rsidP="00AC109B">
      <w:pPr>
        <w:pStyle w:val="ListParagraph"/>
        <w:shd w:val="clear" w:color="auto" w:fill="FFFFFF"/>
        <w:rPr>
          <w:rFonts w:ascii="Arial" w:eastAsia="Times New Roman" w:hAnsi="Arial" w:cs="Arial"/>
          <w:color w:val="333333"/>
          <w:sz w:val="24"/>
          <w:szCs w:val="24"/>
        </w:rPr>
      </w:pPr>
    </w:p>
    <w:p w:rsidR="00AC109B" w:rsidRPr="00AC109B" w:rsidRDefault="00AC109B" w:rsidP="00AC109B">
      <w:pPr>
        <w:pStyle w:val="ListParagraph"/>
        <w:shd w:val="clear" w:color="auto" w:fill="FFFFFF"/>
        <w:rPr>
          <w:rFonts w:ascii="Arial" w:eastAsia="Times New Roman" w:hAnsi="Arial" w:cs="Arial"/>
          <w:sz w:val="27"/>
          <w:szCs w:val="27"/>
        </w:rPr>
      </w:pPr>
      <w:r w:rsidRPr="00AC109B">
        <w:rPr>
          <w:rFonts w:ascii="Arial" w:eastAsia="Times New Roman" w:hAnsi="Arial" w:cs="Arial"/>
          <w:sz w:val="27"/>
          <w:szCs w:val="27"/>
        </w:rPr>
        <w:t xml:space="preserve">What if you </w:t>
      </w:r>
      <w:r>
        <w:rPr>
          <w:rFonts w:ascii="Arial" w:eastAsia="Times New Roman" w:hAnsi="Arial" w:cs="Arial"/>
          <w:sz w:val="27"/>
          <w:szCs w:val="27"/>
        </w:rPr>
        <w:t xml:space="preserve">want to </w:t>
      </w:r>
      <w:r w:rsidRPr="00AC109B">
        <w:rPr>
          <w:rFonts w:ascii="Arial" w:eastAsia="Times New Roman" w:hAnsi="Arial" w:cs="Arial"/>
          <w:sz w:val="27"/>
          <w:szCs w:val="27"/>
        </w:rPr>
        <w:t xml:space="preserve">dispute </w:t>
      </w:r>
      <w:r>
        <w:rPr>
          <w:rFonts w:ascii="Arial" w:eastAsia="Times New Roman" w:hAnsi="Arial" w:cs="Arial"/>
          <w:sz w:val="27"/>
          <w:szCs w:val="27"/>
        </w:rPr>
        <w:t xml:space="preserve">a determination </w:t>
      </w:r>
      <w:r w:rsidRPr="00AC109B">
        <w:rPr>
          <w:rFonts w:ascii="Arial" w:eastAsia="Times New Roman" w:hAnsi="Arial" w:cs="Arial"/>
          <w:sz w:val="27"/>
          <w:szCs w:val="27"/>
        </w:rPr>
        <w:t xml:space="preserve">that your injury is “minor” and subject to the cap? </w:t>
      </w:r>
    </w:p>
    <w:p w:rsidR="00AC109B" w:rsidRPr="00AC109B" w:rsidRDefault="00AC109B" w:rsidP="00AC109B">
      <w:pPr>
        <w:pStyle w:val="NormalWeb"/>
        <w:numPr>
          <w:ilvl w:val="0"/>
          <w:numId w:val="40"/>
        </w:numPr>
        <w:shd w:val="clear" w:color="auto" w:fill="FFFFFF"/>
        <w:spacing w:before="120" w:beforeAutospacing="0" w:after="0" w:afterAutospacing="0"/>
        <w:rPr>
          <w:rFonts w:ascii="Arial" w:hAnsi="Arial" w:cs="Arial"/>
          <w:color w:val="1E1E1E"/>
        </w:rPr>
      </w:pPr>
      <w:r w:rsidRPr="00AC109B">
        <w:rPr>
          <w:rFonts w:ascii="Arial" w:hAnsi="Arial" w:cs="Arial"/>
          <w:color w:val="1E1E1E"/>
        </w:rPr>
        <w:t>From April 1, 2019 and onward, the </w:t>
      </w:r>
      <w:hyperlink r:id="rId16" w:tgtFrame="_blank" w:history="1">
        <w:r w:rsidRPr="00AC109B">
          <w:rPr>
            <w:rStyle w:val="Hyperlink"/>
            <w:rFonts w:ascii="Arial" w:hAnsi="Arial" w:cs="Arial"/>
            <w:color w:val="3366CC"/>
          </w:rPr>
          <w:t>Civil Resolution Tribunal</w:t>
        </w:r>
      </w:hyperlink>
      <w:r w:rsidRPr="00AC109B">
        <w:rPr>
          <w:rFonts w:ascii="Arial" w:hAnsi="Arial" w:cs="Arial"/>
          <w:color w:val="1E1E1E"/>
        </w:rPr>
        <w:t> (CRT) is available to address certain disputes between customers and ICBC, including minor injury determination disputes.</w:t>
      </w:r>
    </w:p>
    <w:p w:rsidR="00AC109B" w:rsidRPr="00AC109B" w:rsidRDefault="00AC109B" w:rsidP="00AC109B">
      <w:pPr>
        <w:pStyle w:val="NormalWeb"/>
        <w:numPr>
          <w:ilvl w:val="0"/>
          <w:numId w:val="40"/>
        </w:numPr>
        <w:shd w:val="clear" w:color="auto" w:fill="FFFFFF"/>
        <w:spacing w:before="120" w:beforeAutospacing="0" w:after="0" w:afterAutospacing="0"/>
        <w:rPr>
          <w:rFonts w:ascii="Arial" w:hAnsi="Arial" w:cs="Arial"/>
          <w:color w:val="1E1E1E"/>
        </w:rPr>
      </w:pPr>
      <w:r w:rsidRPr="00AC109B">
        <w:rPr>
          <w:rFonts w:ascii="Arial" w:hAnsi="Arial" w:cs="Arial"/>
          <w:color w:val="1E1E1E"/>
        </w:rPr>
        <w:t xml:space="preserve">The CRT is independent of ICBC and can solve some disputes </w:t>
      </w:r>
      <w:r w:rsidR="0019553E">
        <w:rPr>
          <w:rFonts w:ascii="Arial" w:hAnsi="Arial" w:cs="Arial"/>
          <w:color w:val="1E1E1E"/>
        </w:rPr>
        <w:t>“</w:t>
      </w:r>
      <w:r w:rsidRPr="0019553E">
        <w:rPr>
          <w:rFonts w:ascii="Arial" w:hAnsi="Arial" w:cs="Arial"/>
          <w:color w:val="1E1E1E"/>
          <w:u w:val="single"/>
        </w:rPr>
        <w:t>without involving legal representation</w:t>
      </w:r>
      <w:r w:rsidR="0019553E">
        <w:rPr>
          <w:rFonts w:ascii="Arial" w:hAnsi="Arial" w:cs="Arial"/>
          <w:color w:val="1E1E1E"/>
          <w:u w:val="single"/>
        </w:rPr>
        <w:t>” [emphasis added]</w:t>
      </w:r>
      <w:r w:rsidRPr="00AC109B">
        <w:rPr>
          <w:rFonts w:ascii="Arial" w:hAnsi="Arial" w:cs="Arial"/>
          <w:color w:val="1E1E1E"/>
        </w:rPr>
        <w:t xml:space="preserve">. </w:t>
      </w:r>
    </w:p>
    <w:p w:rsidR="00AC109B" w:rsidRPr="00AC109B" w:rsidRDefault="00AC109B" w:rsidP="00AC109B">
      <w:pPr>
        <w:pStyle w:val="ListParagraph"/>
        <w:shd w:val="clear" w:color="auto" w:fill="FFFFFF"/>
        <w:rPr>
          <w:rFonts w:ascii="Arial" w:eastAsia="Times New Roman" w:hAnsi="Arial" w:cs="Arial"/>
          <w:color w:val="FD8542"/>
          <w:sz w:val="27"/>
          <w:szCs w:val="27"/>
        </w:rPr>
      </w:pPr>
    </w:p>
    <w:p w:rsidR="00AC109B" w:rsidRDefault="00AC109B" w:rsidP="00AC109B">
      <w:pPr>
        <w:pStyle w:val="ListParagraph"/>
        <w:shd w:val="clear" w:color="auto" w:fill="FFFFFF"/>
        <w:rPr>
          <w:rFonts w:ascii="Arial" w:eastAsia="Times New Roman" w:hAnsi="Arial" w:cs="Arial"/>
          <w:color w:val="FD8542"/>
          <w:sz w:val="27"/>
          <w:szCs w:val="27"/>
        </w:rPr>
      </w:pPr>
      <w:r>
        <w:rPr>
          <w:rFonts w:ascii="Arial" w:eastAsia="Times New Roman" w:hAnsi="Arial" w:cs="Arial"/>
          <w:color w:val="FD8542"/>
          <w:sz w:val="27"/>
          <w:szCs w:val="27"/>
        </w:rPr>
        <w:t xml:space="preserve">The Trial Lawyers’ Association of British Columbia </w:t>
      </w:r>
    </w:p>
    <w:p w:rsidR="00AC109B" w:rsidRPr="00AC109B" w:rsidRDefault="001D55C7" w:rsidP="00AC109B">
      <w:pPr>
        <w:pStyle w:val="ListParagraph"/>
        <w:shd w:val="clear" w:color="auto" w:fill="FFFFFF"/>
        <w:rPr>
          <w:rFonts w:ascii="Arial" w:eastAsia="Times New Roman" w:hAnsi="Arial" w:cs="Arial"/>
          <w:color w:val="333333"/>
          <w:sz w:val="28"/>
          <w:szCs w:val="24"/>
        </w:rPr>
      </w:pPr>
      <w:hyperlink r:id="rId17" w:history="1">
        <w:r w:rsidR="00AC109B" w:rsidRPr="00AC109B">
          <w:rPr>
            <w:rStyle w:val="Hyperlink"/>
            <w:rFonts w:ascii="Arial" w:hAnsi="Arial" w:cs="Arial"/>
            <w:sz w:val="24"/>
          </w:rPr>
          <w:t>https://www.tlabc.org/index.cfm?pg=issuescampaigns</w:t>
        </w:r>
      </w:hyperlink>
    </w:p>
    <w:p w:rsidR="00AC109B" w:rsidRPr="00AC109B" w:rsidRDefault="00AC109B" w:rsidP="00AC109B">
      <w:pPr>
        <w:pStyle w:val="ListParagraph"/>
        <w:shd w:val="clear" w:color="auto" w:fill="FFFFFF"/>
        <w:rPr>
          <w:rFonts w:ascii="Arial" w:eastAsia="Times New Roman" w:hAnsi="Arial" w:cs="Arial"/>
          <w:color w:val="333333"/>
          <w:sz w:val="24"/>
          <w:szCs w:val="24"/>
        </w:rPr>
      </w:pPr>
    </w:p>
    <w:p w:rsidR="00AC109B" w:rsidRPr="00AC109B" w:rsidRDefault="00AC109B" w:rsidP="00AC109B">
      <w:pPr>
        <w:pStyle w:val="ListParagraph"/>
        <w:numPr>
          <w:ilvl w:val="0"/>
          <w:numId w:val="32"/>
        </w:numPr>
        <w:shd w:val="clear" w:color="auto" w:fill="FFFFFF"/>
        <w:spacing w:after="240"/>
        <w:contextualSpacing w:val="0"/>
        <w:rPr>
          <w:rFonts w:ascii="Arial" w:eastAsia="Times New Roman" w:hAnsi="Arial" w:cs="Arial"/>
          <w:color w:val="333333"/>
          <w:sz w:val="24"/>
          <w:szCs w:val="24"/>
        </w:rPr>
      </w:pPr>
      <w:r w:rsidRPr="00AC109B">
        <w:rPr>
          <w:rFonts w:ascii="Arial" w:eastAsia="Times New Roman" w:hAnsi="Arial" w:cs="Arial"/>
          <w:color w:val="000000"/>
          <w:sz w:val="24"/>
          <w:szCs w:val="24"/>
        </w:rPr>
        <w:t>On April 1, 2019, TLABC commenced legal proceedings that challenges the constitutional validity of the ICBC-NDP scheme to cap damages and force most matters to the CRT. Initially TLABC was the only named party. It was always intended that individual plaintiffs would be added later to eliminate any standing concerns and to provide an individualized factual context for the challenge.</w:t>
      </w:r>
    </w:p>
    <w:p w:rsidR="00AC109B" w:rsidRPr="0019553E" w:rsidRDefault="00AC109B" w:rsidP="00430E7F">
      <w:pPr>
        <w:pStyle w:val="ListParagraph"/>
        <w:numPr>
          <w:ilvl w:val="0"/>
          <w:numId w:val="32"/>
        </w:numPr>
        <w:shd w:val="clear" w:color="auto" w:fill="FFFFFF"/>
        <w:spacing w:after="240"/>
        <w:contextualSpacing w:val="0"/>
        <w:rPr>
          <w:rFonts w:ascii="Arial" w:eastAsia="Times New Roman" w:hAnsi="Arial" w:cs="Arial"/>
          <w:color w:val="333333"/>
          <w:sz w:val="24"/>
          <w:szCs w:val="24"/>
        </w:rPr>
      </w:pPr>
      <w:r w:rsidRPr="0019553E">
        <w:rPr>
          <w:rFonts w:ascii="Arial" w:eastAsia="Times New Roman" w:hAnsi="Arial" w:cs="Arial"/>
          <w:color w:val="000000"/>
          <w:sz w:val="24"/>
          <w:szCs w:val="24"/>
        </w:rPr>
        <w:t>On December 2,</w:t>
      </w:r>
      <w:r w:rsidR="0019553E" w:rsidRPr="0019553E">
        <w:rPr>
          <w:rFonts w:ascii="Arial" w:eastAsia="Times New Roman" w:hAnsi="Arial" w:cs="Arial"/>
          <w:color w:val="000000"/>
          <w:sz w:val="24"/>
          <w:szCs w:val="24"/>
        </w:rPr>
        <w:t xml:space="preserve"> 2019,</w:t>
      </w:r>
      <w:r w:rsidRPr="0019553E">
        <w:rPr>
          <w:rFonts w:ascii="Arial" w:eastAsia="Times New Roman" w:hAnsi="Arial" w:cs="Arial"/>
          <w:color w:val="000000"/>
          <w:sz w:val="24"/>
          <w:szCs w:val="24"/>
        </w:rPr>
        <w:t xml:space="preserve"> Chief Justice Hinkson added four individuals as plaintiffs: Philip Whealy, Khadija Ramadhan, Sahra Liedtke, and Melissa Rondpre. Those individuals are post-April 1 accident victims who allege “minor injuries” that would be subject to the non-pecuniary damages cap, and the jurisdiction of the CRT. The defendants in those individuals’ tort claims were also added, but ICBC was not. All orders ultimately went by consent although only after all material was prepared and the application about to proceed. </w:t>
      </w:r>
    </w:p>
    <w:p w:rsidR="00AC109B" w:rsidRPr="00AC109B" w:rsidRDefault="00AC109B" w:rsidP="00AC109B">
      <w:pPr>
        <w:pStyle w:val="ListParagraph"/>
        <w:numPr>
          <w:ilvl w:val="0"/>
          <w:numId w:val="32"/>
        </w:numPr>
        <w:shd w:val="clear" w:color="auto" w:fill="FFFFFF"/>
        <w:spacing w:after="240"/>
        <w:contextualSpacing w:val="0"/>
        <w:rPr>
          <w:rFonts w:ascii="Arial" w:eastAsia="Times New Roman" w:hAnsi="Arial" w:cs="Arial"/>
          <w:color w:val="333333"/>
          <w:sz w:val="24"/>
          <w:szCs w:val="24"/>
        </w:rPr>
      </w:pPr>
      <w:r w:rsidRPr="00AC109B">
        <w:rPr>
          <w:rFonts w:ascii="Arial" w:eastAsia="Times New Roman" w:hAnsi="Arial" w:cs="Arial"/>
          <w:color w:val="000000"/>
          <w:sz w:val="24"/>
          <w:szCs w:val="24"/>
        </w:rPr>
        <w:t xml:space="preserve">Now that the parties </w:t>
      </w:r>
      <w:r>
        <w:rPr>
          <w:rFonts w:ascii="Arial" w:eastAsia="Times New Roman" w:hAnsi="Arial" w:cs="Arial"/>
          <w:color w:val="000000"/>
          <w:sz w:val="24"/>
          <w:szCs w:val="24"/>
        </w:rPr>
        <w:t>are</w:t>
      </w:r>
      <w:r w:rsidRPr="00AC109B">
        <w:rPr>
          <w:rFonts w:ascii="Arial" w:eastAsia="Times New Roman" w:hAnsi="Arial" w:cs="Arial"/>
          <w:color w:val="000000"/>
          <w:sz w:val="24"/>
          <w:szCs w:val="24"/>
        </w:rPr>
        <w:t xml:space="preserve"> assembled, plaintiffs’ counsel will take steps to move forward on the merits. The parties are next to apply themselves to developing a plan and schedule for the litigation, with direction from the Chief Justice as necessary. </w:t>
      </w:r>
    </w:p>
    <w:p w:rsidR="00AC109B" w:rsidRPr="00D26F1F" w:rsidRDefault="00AC109B" w:rsidP="0019553E">
      <w:pPr>
        <w:shd w:val="clear" w:color="auto" w:fill="FFFFFF"/>
        <w:spacing w:after="240"/>
        <w:ind w:left="360"/>
        <w:rPr>
          <w:rFonts w:ascii="Arial" w:eastAsia="Times New Roman" w:hAnsi="Arial" w:cs="Arial"/>
          <w:b/>
          <w:i/>
          <w:color w:val="333333"/>
          <w:sz w:val="24"/>
          <w:szCs w:val="24"/>
        </w:rPr>
      </w:pPr>
      <w:r w:rsidRPr="00D26F1F">
        <w:rPr>
          <w:rFonts w:ascii="Arial" w:eastAsia="Times New Roman" w:hAnsi="Arial" w:cs="Arial"/>
          <w:b/>
          <w:i/>
          <w:color w:val="333333"/>
          <w:sz w:val="24"/>
          <w:szCs w:val="24"/>
        </w:rPr>
        <w:t xml:space="preserve">Is </w:t>
      </w:r>
      <w:r w:rsidR="0019553E">
        <w:rPr>
          <w:rFonts w:ascii="Arial" w:eastAsia="Times New Roman" w:hAnsi="Arial" w:cs="Arial"/>
          <w:b/>
          <w:i/>
          <w:color w:val="333333"/>
          <w:sz w:val="24"/>
          <w:szCs w:val="24"/>
        </w:rPr>
        <w:t xml:space="preserve">a </w:t>
      </w:r>
      <w:r w:rsidRPr="00D26F1F">
        <w:rPr>
          <w:rFonts w:ascii="Arial" w:eastAsia="Times New Roman" w:hAnsi="Arial" w:cs="Arial"/>
          <w:b/>
          <w:i/>
          <w:color w:val="333333"/>
          <w:sz w:val="24"/>
          <w:szCs w:val="24"/>
        </w:rPr>
        <w:t xml:space="preserve">“No Fault” </w:t>
      </w:r>
      <w:r w:rsidR="0019553E">
        <w:rPr>
          <w:rFonts w:ascii="Arial" w:eastAsia="Times New Roman" w:hAnsi="Arial" w:cs="Arial"/>
          <w:b/>
          <w:i/>
          <w:color w:val="333333"/>
          <w:sz w:val="24"/>
          <w:szCs w:val="24"/>
        </w:rPr>
        <w:t xml:space="preserve">regime </w:t>
      </w:r>
      <w:r w:rsidRPr="00D26F1F">
        <w:rPr>
          <w:rFonts w:ascii="Arial" w:eastAsia="Times New Roman" w:hAnsi="Arial" w:cs="Arial"/>
          <w:b/>
          <w:i/>
          <w:color w:val="333333"/>
          <w:sz w:val="24"/>
          <w:szCs w:val="24"/>
        </w:rPr>
        <w:t xml:space="preserve">on the way?  </w:t>
      </w:r>
    </w:p>
    <w:p w:rsidR="00AC109B" w:rsidRDefault="00D26F1F" w:rsidP="00D26F1F">
      <w:pPr>
        <w:shd w:val="clear" w:color="auto" w:fill="FFFFFF"/>
        <w:spacing w:after="240"/>
        <w:ind w:left="360"/>
      </w:pPr>
      <w:r w:rsidRPr="00D26F1F">
        <w:rPr>
          <w:rFonts w:ascii="Arial" w:eastAsia="Times New Roman" w:hAnsi="Arial" w:cs="Arial"/>
          <w:b/>
          <w:color w:val="333333"/>
          <w:szCs w:val="24"/>
        </w:rPr>
        <w:t>January 17, 2018</w:t>
      </w:r>
      <w:r>
        <w:rPr>
          <w:rFonts w:ascii="Arial" w:eastAsia="Times New Roman" w:hAnsi="Arial" w:cs="Arial"/>
          <w:b/>
          <w:color w:val="333333"/>
          <w:szCs w:val="24"/>
        </w:rPr>
        <w:br/>
      </w:r>
      <w:hyperlink r:id="rId18" w:history="1">
        <w:r w:rsidR="00AC109B">
          <w:rPr>
            <w:rStyle w:val="Hyperlink"/>
          </w:rPr>
          <w:t>https://www.theglobeandmail.com/news/british-columbia/bc-ndp-rejects-recommendation-to-lower-auto-insurance-rates/article37653718/</w:t>
        </w:r>
      </w:hyperlink>
      <w:r>
        <w:t xml:space="preserve"> </w:t>
      </w:r>
    </w:p>
    <w:p w:rsidR="00D26F1F" w:rsidRPr="00D26F1F" w:rsidRDefault="00D26F1F" w:rsidP="00D26F1F">
      <w:pPr>
        <w:pStyle w:val="c-article-bodytext"/>
        <w:shd w:val="clear" w:color="auto" w:fill="FFFFFF"/>
        <w:ind w:left="540" w:right="720"/>
        <w:jc w:val="both"/>
        <w:rPr>
          <w:rFonts w:ascii="Arial" w:hAnsi="Arial" w:cs="Arial"/>
          <w:color w:val="191919"/>
          <w:sz w:val="22"/>
        </w:rPr>
      </w:pPr>
      <w:r w:rsidRPr="00D26F1F">
        <w:rPr>
          <w:rFonts w:ascii="Arial" w:hAnsi="Arial" w:cs="Arial"/>
          <w:color w:val="191919"/>
          <w:sz w:val="22"/>
        </w:rPr>
        <w:t>[An] Ernst &amp; Young study, left on the table when the NDP assumed power in July, outlines four options for government to tackle rates. The most dramatic change would reduce rates if ICBC moved away from the present litigation-heavy model to a comprehensive-care model.</w:t>
      </w:r>
      <w:hyperlink r:id="rId19" w:history="1">
        <w:r w:rsidRPr="00D26F1F">
          <w:rPr>
            <w:rStyle w:val="Hyperlink"/>
          </w:rPr>
          <w:t>https://www.theglobeandmail.com/news/british-columbia/bc-ndp-rejects-recommendation-to-lower-auto-insurance-rates/article37653718/</w:t>
        </w:r>
      </w:hyperlink>
    </w:p>
    <w:p w:rsidR="00D26F1F" w:rsidRPr="00D26F1F" w:rsidRDefault="00D26F1F" w:rsidP="00D26F1F">
      <w:pPr>
        <w:pStyle w:val="c-article-bodytext"/>
        <w:shd w:val="clear" w:color="auto" w:fill="FFFFFF"/>
        <w:ind w:left="540" w:right="720"/>
        <w:jc w:val="both"/>
        <w:rPr>
          <w:rFonts w:ascii="Arial" w:hAnsi="Arial" w:cs="Arial"/>
          <w:color w:val="191919"/>
          <w:sz w:val="22"/>
        </w:rPr>
      </w:pPr>
      <w:r w:rsidRPr="00D26F1F">
        <w:rPr>
          <w:rFonts w:ascii="Arial" w:hAnsi="Arial" w:cs="Arial"/>
          <w:color w:val="191919"/>
          <w:sz w:val="22"/>
        </w:rPr>
        <w:t>The proposed change "would see British Columbians paying less for insurance in 2019 than they do today," the briefing notes prepared for cabinet state.</w:t>
      </w:r>
    </w:p>
    <w:p w:rsidR="00D26F1F" w:rsidRPr="00D26F1F" w:rsidRDefault="00D26F1F" w:rsidP="00D26F1F">
      <w:pPr>
        <w:pStyle w:val="c-article-bodytext"/>
        <w:shd w:val="clear" w:color="auto" w:fill="FFFFFF"/>
        <w:ind w:left="540" w:right="720"/>
        <w:jc w:val="both"/>
        <w:rPr>
          <w:rFonts w:ascii="Arial" w:hAnsi="Arial" w:cs="Arial"/>
          <w:color w:val="191919"/>
          <w:sz w:val="22"/>
        </w:rPr>
      </w:pPr>
      <w:r w:rsidRPr="00D26F1F">
        <w:rPr>
          <w:rFonts w:ascii="Arial" w:hAnsi="Arial" w:cs="Arial"/>
          <w:color w:val="191919"/>
          <w:sz w:val="22"/>
        </w:rPr>
        <w:t>The report found that vehicle premiums could be reduced by more than 13 per cent if the government would switch to the no-fault system used in other provinces. The change would include "significantly enriched" accident benefits that focus on care and treatment for injured claimants, but it would end lump-sum payments for pain and suffering. As well, the right to sue would be reserved for cases involving criminal negligence.</w:t>
      </w:r>
    </w:p>
    <w:p w:rsidR="00D26F1F" w:rsidRPr="00AC109B" w:rsidRDefault="00D26F1F" w:rsidP="0019553E">
      <w:pPr>
        <w:shd w:val="clear" w:color="auto" w:fill="FFFFFF"/>
        <w:spacing w:after="420"/>
        <w:ind w:left="360"/>
        <w:jc w:val="both"/>
        <w:rPr>
          <w:rFonts w:ascii="Arial" w:eastAsia="Times New Roman" w:hAnsi="Arial" w:cs="Arial"/>
          <w:color w:val="222222"/>
          <w:sz w:val="24"/>
          <w:szCs w:val="24"/>
        </w:rPr>
      </w:pPr>
      <w:r>
        <w:rPr>
          <w:rFonts w:ascii="Arial" w:hAnsi="Arial" w:cs="Arial"/>
          <w:b/>
        </w:rPr>
        <w:t>November 7, 2019</w:t>
      </w:r>
      <w:r>
        <w:rPr>
          <w:rFonts w:ascii="Arial" w:hAnsi="Arial" w:cs="Arial"/>
          <w:b/>
        </w:rPr>
        <w:br/>
      </w:r>
      <w:hyperlink r:id="rId20" w:history="1">
        <w:r>
          <w:rPr>
            <w:rStyle w:val="Hyperlink"/>
          </w:rPr>
          <w:t>https://www.cbc.ca/news/canada/british-columbia/b-c-s-attorney-general-raising-the-spectre-of-no-fault-auto-insurance-legal-opponents-say-1.5350958</w:t>
        </w:r>
      </w:hyperlink>
    </w:p>
    <w:p w:rsidR="00AC109B" w:rsidRPr="00AC109B" w:rsidRDefault="00AC109B" w:rsidP="0019553E">
      <w:pPr>
        <w:shd w:val="clear" w:color="auto" w:fill="FFFFFF"/>
        <w:spacing w:after="420"/>
        <w:ind w:left="360"/>
        <w:jc w:val="both"/>
        <w:rPr>
          <w:rFonts w:ascii="Arial" w:eastAsia="Times New Roman" w:hAnsi="Arial" w:cs="Arial"/>
          <w:color w:val="222222"/>
          <w:sz w:val="24"/>
          <w:szCs w:val="24"/>
        </w:rPr>
      </w:pPr>
      <w:r w:rsidRPr="00AC109B">
        <w:rPr>
          <w:rFonts w:ascii="Arial" w:eastAsia="Times New Roman" w:hAnsi="Arial" w:cs="Arial"/>
          <w:color w:val="222222"/>
          <w:sz w:val="24"/>
          <w:szCs w:val="24"/>
        </w:rPr>
        <w:t>"There are a number of different measures that we think we could bring in that would reduce rates and would reduce costs, especially legal costs, which is what no-fault systems tend to address," Eby said in a media scrum.</w:t>
      </w:r>
    </w:p>
    <w:p w:rsidR="00AC109B" w:rsidRPr="00AC109B" w:rsidRDefault="00AC109B" w:rsidP="0019553E">
      <w:pPr>
        <w:shd w:val="clear" w:color="auto" w:fill="FFFFFF"/>
        <w:spacing w:after="420"/>
        <w:ind w:left="360"/>
        <w:jc w:val="both"/>
        <w:rPr>
          <w:rFonts w:ascii="Arial" w:eastAsia="Times New Roman" w:hAnsi="Arial" w:cs="Arial"/>
          <w:color w:val="222222"/>
          <w:sz w:val="24"/>
          <w:szCs w:val="24"/>
        </w:rPr>
      </w:pPr>
      <w:r w:rsidRPr="00AC109B">
        <w:rPr>
          <w:rFonts w:ascii="Arial" w:eastAsia="Times New Roman" w:hAnsi="Arial" w:cs="Arial"/>
          <w:color w:val="222222"/>
          <w:sz w:val="24"/>
          <w:szCs w:val="24"/>
        </w:rPr>
        <w:t>And he warned if trial lawyers continue to fight the remaining two reforms, the province could be forced to take drastic action.</w:t>
      </w:r>
    </w:p>
    <w:p w:rsidR="00AC109B" w:rsidRPr="00AC109B" w:rsidRDefault="00AC109B" w:rsidP="0019553E">
      <w:pPr>
        <w:shd w:val="clear" w:color="auto" w:fill="FFFFFF"/>
        <w:spacing w:after="420"/>
        <w:ind w:left="360"/>
        <w:jc w:val="both"/>
        <w:rPr>
          <w:rFonts w:ascii="Arial" w:eastAsia="Times New Roman" w:hAnsi="Arial" w:cs="Arial"/>
          <w:color w:val="222222"/>
          <w:sz w:val="24"/>
          <w:szCs w:val="24"/>
        </w:rPr>
      </w:pPr>
      <w:r w:rsidRPr="00AC109B">
        <w:rPr>
          <w:rFonts w:ascii="Arial" w:eastAsia="Times New Roman" w:hAnsi="Arial" w:cs="Arial"/>
          <w:color w:val="222222"/>
          <w:sz w:val="24"/>
          <w:szCs w:val="24"/>
        </w:rPr>
        <w:t>"If those were to fail in court, it would be catastrophic and we would have to look at absolutely everything," said Eby, "because that's about $1 billion a year, plus the savings available to us."</w:t>
      </w:r>
    </w:p>
    <w:p w:rsidR="00AC109B" w:rsidRDefault="00AC109B" w:rsidP="00AC109B">
      <w:pPr>
        <w:shd w:val="clear" w:color="auto" w:fill="FFFFFF"/>
        <w:spacing w:after="420"/>
        <w:ind w:left="360"/>
        <w:rPr>
          <w:rFonts w:ascii="Arial" w:eastAsia="Times New Roman" w:hAnsi="Arial" w:cs="Arial"/>
          <w:color w:val="222222"/>
          <w:sz w:val="24"/>
          <w:szCs w:val="24"/>
        </w:rPr>
      </w:pPr>
      <w:r w:rsidRPr="00AC109B">
        <w:rPr>
          <w:rFonts w:ascii="Arial" w:eastAsia="Times New Roman" w:hAnsi="Arial" w:cs="Arial"/>
          <w:color w:val="222222"/>
          <w:sz w:val="24"/>
          <w:szCs w:val="24"/>
        </w:rPr>
        <w:t>"I've told the trial lawyers very clearly that in going after these reforms, they need to be careful what they wish for, because there won't be many options for government after that," said Eby.</w:t>
      </w:r>
    </w:p>
    <w:p w:rsidR="00D26F1F" w:rsidRPr="00D26F1F" w:rsidRDefault="00CD353B" w:rsidP="00D26F1F">
      <w:pPr>
        <w:spacing w:before="100" w:beforeAutospacing="1" w:after="100" w:afterAutospacing="1"/>
        <w:jc w:val="both"/>
        <w:rPr>
          <w:rFonts w:ascii="Arial" w:eastAsia="Times New Roman" w:hAnsi="Arial" w:cs="Arial"/>
          <w:b/>
          <w:sz w:val="24"/>
          <w:szCs w:val="24"/>
          <w:lang w:val="en-CA" w:eastAsia="en-CA"/>
        </w:rPr>
      </w:pPr>
      <w:r w:rsidRPr="00D26F1F">
        <w:rPr>
          <w:rFonts w:ascii="Arial" w:eastAsia="Times New Roman" w:hAnsi="Arial" w:cs="Arial"/>
          <w:b/>
          <w:sz w:val="24"/>
          <w:szCs w:val="24"/>
          <w:lang w:val="en-CA" w:eastAsia="en-CA"/>
        </w:rPr>
        <w:t>DIFFERENT SCHEMES</w:t>
      </w:r>
      <w:r w:rsidR="00AC109B" w:rsidRPr="00D26F1F">
        <w:rPr>
          <w:rFonts w:ascii="Arial" w:eastAsia="Times New Roman" w:hAnsi="Arial" w:cs="Arial"/>
          <w:b/>
          <w:sz w:val="24"/>
          <w:szCs w:val="24"/>
          <w:lang w:val="en-CA" w:eastAsia="en-CA"/>
        </w:rPr>
        <w:t xml:space="preserve"> IN DIFFERENT PROVINCES</w:t>
      </w:r>
      <w:r w:rsidR="00D26F1F" w:rsidRPr="00D26F1F">
        <w:rPr>
          <w:rFonts w:ascii="Arial" w:eastAsia="Times New Roman" w:hAnsi="Arial" w:cs="Arial"/>
          <w:b/>
          <w:sz w:val="24"/>
          <w:szCs w:val="24"/>
          <w:lang w:val="en-CA" w:eastAsia="en-CA"/>
        </w:rPr>
        <w:t xml:space="preserve"> </w:t>
      </w:r>
    </w:p>
    <w:p w:rsidR="00CD353B" w:rsidRPr="00753047" w:rsidRDefault="00D26F1F" w:rsidP="00753047">
      <w:pPr>
        <w:pStyle w:val="ListParagraph"/>
        <w:numPr>
          <w:ilvl w:val="0"/>
          <w:numId w:val="32"/>
        </w:numPr>
        <w:spacing w:before="100" w:beforeAutospacing="1" w:after="100" w:afterAutospacing="1"/>
        <w:jc w:val="both"/>
        <w:rPr>
          <w:rFonts w:ascii="Arial" w:eastAsia="Times New Roman" w:hAnsi="Arial" w:cs="Arial"/>
          <w:sz w:val="24"/>
          <w:szCs w:val="24"/>
          <w:lang w:val="en-CA" w:eastAsia="en-CA"/>
        </w:rPr>
      </w:pPr>
      <w:r>
        <w:rPr>
          <w:rFonts w:ascii="Arial" w:eastAsia="Times New Roman" w:hAnsi="Arial" w:cs="Arial"/>
          <w:sz w:val="24"/>
          <w:szCs w:val="24"/>
          <w:lang w:val="en-CA" w:eastAsia="en-CA"/>
        </w:rPr>
        <w:t>I</w:t>
      </w:r>
      <w:r w:rsidR="00CD353B" w:rsidRPr="00753047">
        <w:rPr>
          <w:rFonts w:ascii="Arial" w:eastAsia="Times New Roman" w:hAnsi="Arial" w:cs="Arial"/>
          <w:sz w:val="24"/>
          <w:szCs w:val="24"/>
          <w:lang w:val="en-CA" w:eastAsia="en-CA"/>
        </w:rPr>
        <w:t>n most provinces, motor vehicle insurance is purchased through private insurance companies</w:t>
      </w:r>
      <w:r>
        <w:rPr>
          <w:rFonts w:ascii="Arial" w:eastAsia="Times New Roman" w:hAnsi="Arial" w:cs="Arial"/>
          <w:sz w:val="24"/>
          <w:szCs w:val="24"/>
          <w:lang w:val="en-CA" w:eastAsia="en-CA"/>
        </w:rPr>
        <w:t>, including in the Yukon and Alberta</w:t>
      </w:r>
      <w:r w:rsidR="00CD353B" w:rsidRPr="00753047">
        <w:rPr>
          <w:rFonts w:ascii="Arial" w:eastAsia="Times New Roman" w:hAnsi="Arial" w:cs="Arial"/>
          <w:sz w:val="24"/>
          <w:szCs w:val="24"/>
          <w:lang w:val="en-CA" w:eastAsia="en-CA"/>
        </w:rPr>
        <w:t>.</w:t>
      </w:r>
    </w:p>
    <w:p w:rsidR="00CD353B" w:rsidRPr="00753047" w:rsidRDefault="00CD353B" w:rsidP="00753047">
      <w:pPr>
        <w:pStyle w:val="ListParagraph"/>
        <w:jc w:val="both"/>
        <w:rPr>
          <w:rFonts w:ascii="Arial" w:eastAsia="Times New Roman" w:hAnsi="Arial" w:cs="Arial"/>
          <w:sz w:val="24"/>
          <w:szCs w:val="24"/>
          <w:lang w:val="en-CA" w:eastAsia="en-CA"/>
        </w:rPr>
      </w:pPr>
    </w:p>
    <w:p w:rsidR="00CD353B" w:rsidRPr="00753047" w:rsidRDefault="007F5655" w:rsidP="00753047">
      <w:pPr>
        <w:pStyle w:val="ListParagraph"/>
        <w:numPr>
          <w:ilvl w:val="1"/>
          <w:numId w:val="32"/>
        </w:numPr>
        <w:spacing w:before="100" w:beforeAutospacing="1" w:after="100" w:afterAutospacing="1"/>
        <w:jc w:val="both"/>
        <w:rPr>
          <w:rFonts w:ascii="Arial" w:eastAsia="Times New Roman" w:hAnsi="Arial" w:cs="Arial"/>
          <w:sz w:val="24"/>
          <w:szCs w:val="24"/>
          <w:lang w:val="en-CA" w:eastAsia="en-CA"/>
        </w:rPr>
      </w:pPr>
      <w:r w:rsidRPr="00753047">
        <w:rPr>
          <w:rFonts w:ascii="Arial" w:eastAsia="Times New Roman" w:hAnsi="Arial" w:cs="Arial"/>
          <w:sz w:val="24"/>
          <w:szCs w:val="24"/>
          <w:lang w:val="en-CA" w:eastAsia="en-CA"/>
        </w:rPr>
        <w:t xml:space="preserve">BC, Manitoba, SK </w:t>
      </w:r>
      <w:r w:rsidRPr="00753047">
        <w:rPr>
          <w:rFonts w:ascii="Arial" w:eastAsia="Times New Roman" w:hAnsi="Arial" w:cs="Arial"/>
          <w:sz w:val="24"/>
          <w:szCs w:val="24"/>
          <w:lang w:val="en-CA" w:eastAsia="en-CA"/>
        </w:rPr>
        <w:sym w:font="Wingdings" w:char="F0E8"/>
      </w:r>
      <w:r w:rsidRPr="00753047">
        <w:rPr>
          <w:rFonts w:ascii="Arial" w:eastAsia="Times New Roman" w:hAnsi="Arial" w:cs="Arial"/>
          <w:sz w:val="24"/>
          <w:szCs w:val="24"/>
          <w:lang w:val="en-CA" w:eastAsia="en-CA"/>
        </w:rPr>
        <w:t xml:space="preserve"> government pro</w:t>
      </w:r>
      <w:r w:rsidR="00D26F1F">
        <w:rPr>
          <w:rFonts w:ascii="Arial" w:eastAsia="Times New Roman" w:hAnsi="Arial" w:cs="Arial"/>
          <w:sz w:val="24"/>
          <w:szCs w:val="24"/>
          <w:lang w:val="en-CA" w:eastAsia="en-CA"/>
        </w:rPr>
        <w:t>vides basic mandatory insurance.  Premium</w:t>
      </w:r>
      <w:r w:rsidR="000C4211">
        <w:rPr>
          <w:rFonts w:ascii="Arial" w:eastAsia="Times New Roman" w:hAnsi="Arial" w:cs="Arial"/>
          <w:sz w:val="24"/>
          <w:szCs w:val="24"/>
          <w:lang w:val="en-CA" w:eastAsia="en-CA"/>
        </w:rPr>
        <w:t xml:space="preserve"> payments ar</w:t>
      </w:r>
      <w:r w:rsidR="00D26F1F">
        <w:rPr>
          <w:rFonts w:ascii="Arial" w:eastAsia="Times New Roman" w:hAnsi="Arial" w:cs="Arial"/>
          <w:sz w:val="24"/>
          <w:szCs w:val="24"/>
          <w:lang w:val="en-CA" w:eastAsia="en-CA"/>
        </w:rPr>
        <w:t>e collected by the provincial govern</w:t>
      </w:r>
      <w:r w:rsidR="000C4211">
        <w:rPr>
          <w:rFonts w:ascii="Arial" w:eastAsia="Times New Roman" w:hAnsi="Arial" w:cs="Arial"/>
          <w:sz w:val="24"/>
          <w:szCs w:val="24"/>
          <w:lang w:val="en-CA" w:eastAsia="en-CA"/>
        </w:rPr>
        <w:t>m</w:t>
      </w:r>
      <w:r w:rsidR="00D26F1F">
        <w:rPr>
          <w:rFonts w:ascii="Arial" w:eastAsia="Times New Roman" w:hAnsi="Arial" w:cs="Arial"/>
          <w:sz w:val="24"/>
          <w:szCs w:val="24"/>
          <w:lang w:val="en-CA" w:eastAsia="en-CA"/>
        </w:rPr>
        <w:t>e</w:t>
      </w:r>
      <w:r w:rsidR="000C4211">
        <w:rPr>
          <w:rFonts w:ascii="Arial" w:eastAsia="Times New Roman" w:hAnsi="Arial" w:cs="Arial"/>
          <w:sz w:val="24"/>
          <w:szCs w:val="24"/>
          <w:lang w:val="en-CA" w:eastAsia="en-CA"/>
        </w:rPr>
        <w:t>nts</w:t>
      </w:r>
    </w:p>
    <w:p w:rsidR="007F5655" w:rsidRPr="00753047" w:rsidRDefault="007F5655" w:rsidP="00753047">
      <w:pPr>
        <w:pStyle w:val="ListParagraph"/>
        <w:numPr>
          <w:ilvl w:val="1"/>
          <w:numId w:val="32"/>
        </w:numPr>
        <w:spacing w:before="100" w:beforeAutospacing="1" w:after="100" w:afterAutospacing="1"/>
        <w:jc w:val="both"/>
        <w:rPr>
          <w:rFonts w:ascii="Arial" w:eastAsia="Times New Roman" w:hAnsi="Arial" w:cs="Arial"/>
          <w:sz w:val="24"/>
          <w:szCs w:val="24"/>
          <w:lang w:val="en-CA" w:eastAsia="en-CA"/>
        </w:rPr>
      </w:pPr>
      <w:r w:rsidRPr="00753047">
        <w:rPr>
          <w:rFonts w:ascii="Arial" w:eastAsia="Times New Roman" w:hAnsi="Arial" w:cs="Arial"/>
          <w:sz w:val="24"/>
          <w:szCs w:val="24"/>
          <w:lang w:val="en-CA" w:eastAsia="en-CA"/>
        </w:rPr>
        <w:t xml:space="preserve">QUE </w:t>
      </w:r>
      <w:r w:rsidRPr="00753047">
        <w:rPr>
          <w:rFonts w:ascii="Arial" w:eastAsia="Times New Roman" w:hAnsi="Arial" w:cs="Arial"/>
          <w:sz w:val="24"/>
          <w:szCs w:val="24"/>
          <w:lang w:val="en-CA" w:eastAsia="en-CA"/>
        </w:rPr>
        <w:sym w:font="Wingdings" w:char="F0E8"/>
      </w:r>
      <w:r w:rsidRPr="00753047">
        <w:rPr>
          <w:rFonts w:ascii="Arial" w:eastAsia="Times New Roman" w:hAnsi="Arial" w:cs="Arial"/>
          <w:sz w:val="24"/>
          <w:szCs w:val="24"/>
          <w:lang w:val="en-CA" w:eastAsia="en-CA"/>
        </w:rPr>
        <w:t xml:space="preserve"> government covers personal injury; private insurers cover vehicle damage.</w:t>
      </w:r>
    </w:p>
    <w:p w:rsidR="00A25436" w:rsidRPr="00753047" w:rsidRDefault="00A25436" w:rsidP="00753047">
      <w:pPr>
        <w:pStyle w:val="Default"/>
        <w:numPr>
          <w:ilvl w:val="0"/>
          <w:numId w:val="9"/>
        </w:numPr>
        <w:jc w:val="both"/>
        <w:rPr>
          <w:rFonts w:ascii="Arial" w:hAnsi="Arial" w:cs="Arial"/>
          <w:color w:val="auto"/>
          <w:u w:val="single"/>
        </w:rPr>
      </w:pPr>
      <w:r w:rsidRPr="00753047">
        <w:rPr>
          <w:rFonts w:ascii="Arial" w:hAnsi="Arial" w:cs="Arial"/>
          <w:color w:val="auto"/>
          <w:u w:val="single"/>
        </w:rPr>
        <w:t>No-Fault Insurance:</w:t>
      </w:r>
    </w:p>
    <w:p w:rsidR="001C28F1" w:rsidRPr="00753047" w:rsidRDefault="001C28F1" w:rsidP="00753047">
      <w:pPr>
        <w:pStyle w:val="Default"/>
        <w:ind w:left="720"/>
        <w:jc w:val="both"/>
        <w:rPr>
          <w:rFonts w:ascii="Arial" w:hAnsi="Arial" w:cs="Arial"/>
          <w:color w:val="auto"/>
          <w:u w:val="single"/>
        </w:rPr>
      </w:pPr>
    </w:p>
    <w:p w:rsidR="007F5655" w:rsidRPr="00753047" w:rsidRDefault="007F5655" w:rsidP="00753047">
      <w:pPr>
        <w:pStyle w:val="Default"/>
        <w:numPr>
          <w:ilvl w:val="0"/>
          <w:numId w:val="4"/>
        </w:numPr>
        <w:jc w:val="both"/>
        <w:rPr>
          <w:rFonts w:ascii="Arial" w:hAnsi="Arial" w:cs="Arial"/>
          <w:color w:val="auto"/>
        </w:rPr>
      </w:pPr>
      <w:r w:rsidRPr="00753047">
        <w:rPr>
          <w:rFonts w:ascii="Arial" w:hAnsi="Arial" w:cs="Arial"/>
          <w:color w:val="auto"/>
        </w:rPr>
        <w:t xml:space="preserve">Means you get compensation from your own insurance company rather than having to deal with </w:t>
      </w:r>
      <w:r w:rsidR="004A409F" w:rsidRPr="00753047">
        <w:rPr>
          <w:rFonts w:ascii="Arial" w:hAnsi="Arial" w:cs="Arial"/>
          <w:color w:val="auto"/>
        </w:rPr>
        <w:t xml:space="preserve">the </w:t>
      </w:r>
      <w:r w:rsidRPr="00753047">
        <w:rPr>
          <w:rFonts w:ascii="Arial" w:hAnsi="Arial" w:cs="Arial"/>
          <w:color w:val="auto"/>
        </w:rPr>
        <w:t>other motorist’s insurer.</w:t>
      </w:r>
    </w:p>
    <w:p w:rsidR="007F5655" w:rsidRPr="00753047" w:rsidRDefault="007F5655" w:rsidP="00753047">
      <w:pPr>
        <w:pStyle w:val="Default"/>
        <w:ind w:left="720"/>
        <w:jc w:val="both"/>
        <w:rPr>
          <w:rFonts w:ascii="Arial" w:hAnsi="Arial" w:cs="Arial"/>
          <w:color w:val="auto"/>
        </w:rPr>
      </w:pPr>
    </w:p>
    <w:p w:rsidR="001C28F1" w:rsidRPr="00753047" w:rsidRDefault="001C28F1" w:rsidP="00753047">
      <w:pPr>
        <w:pStyle w:val="Default"/>
        <w:numPr>
          <w:ilvl w:val="0"/>
          <w:numId w:val="4"/>
        </w:numPr>
        <w:jc w:val="both"/>
        <w:rPr>
          <w:rFonts w:ascii="Arial" w:hAnsi="Arial" w:cs="Arial"/>
          <w:color w:val="auto"/>
        </w:rPr>
      </w:pPr>
      <w:r w:rsidRPr="00753047">
        <w:rPr>
          <w:rFonts w:ascii="Arial" w:hAnsi="Arial" w:cs="Arial"/>
          <w:color w:val="auto"/>
          <w:u w:val="single"/>
        </w:rPr>
        <w:t>Manitoba</w:t>
      </w:r>
      <w:r w:rsidR="00C87ED4" w:rsidRPr="00753047">
        <w:rPr>
          <w:rFonts w:ascii="Arial" w:hAnsi="Arial" w:cs="Arial"/>
          <w:color w:val="auto"/>
          <w:u w:val="single"/>
        </w:rPr>
        <w:t xml:space="preserve"> and Québec:</w:t>
      </w:r>
      <w:r w:rsidRPr="00753047">
        <w:rPr>
          <w:rFonts w:ascii="Arial" w:hAnsi="Arial" w:cs="Arial"/>
          <w:color w:val="auto"/>
        </w:rPr>
        <w:t xml:space="preserve"> The</w:t>
      </w:r>
      <w:r w:rsidR="00C87ED4" w:rsidRPr="00753047">
        <w:rPr>
          <w:rFonts w:ascii="Arial" w:hAnsi="Arial" w:cs="Arial"/>
          <w:color w:val="auto"/>
        </w:rPr>
        <w:t>se</w:t>
      </w:r>
      <w:r w:rsidRPr="00753047">
        <w:rPr>
          <w:rFonts w:ascii="Arial" w:hAnsi="Arial" w:cs="Arial"/>
          <w:color w:val="auto"/>
        </w:rPr>
        <w:t xml:space="preserve"> province</w:t>
      </w:r>
      <w:r w:rsidR="00C87ED4" w:rsidRPr="00753047">
        <w:rPr>
          <w:rFonts w:ascii="Arial" w:hAnsi="Arial" w:cs="Arial"/>
          <w:color w:val="auto"/>
        </w:rPr>
        <w:t>s</w:t>
      </w:r>
      <w:r w:rsidRPr="00753047">
        <w:rPr>
          <w:rFonts w:ascii="Arial" w:hAnsi="Arial" w:cs="Arial"/>
          <w:color w:val="auto"/>
        </w:rPr>
        <w:t xml:space="preserve"> operates in a “pure” no-fault environment, meaning that </w:t>
      </w:r>
      <w:r w:rsidR="00C87ED4" w:rsidRPr="00753047">
        <w:rPr>
          <w:rFonts w:ascii="Arial" w:hAnsi="Arial" w:cs="Arial"/>
          <w:color w:val="auto"/>
        </w:rPr>
        <w:t xml:space="preserve">all injured </w:t>
      </w:r>
      <w:r w:rsidRPr="00753047">
        <w:rPr>
          <w:rFonts w:ascii="Arial" w:hAnsi="Arial" w:cs="Arial"/>
          <w:color w:val="auto"/>
        </w:rPr>
        <w:t xml:space="preserve">claimants </w:t>
      </w:r>
      <w:r w:rsidR="00C87ED4" w:rsidRPr="00753047">
        <w:rPr>
          <w:rFonts w:ascii="Arial" w:hAnsi="Arial" w:cs="Arial"/>
          <w:color w:val="auto"/>
        </w:rPr>
        <w:t xml:space="preserve">(regardless of liability) </w:t>
      </w:r>
      <w:r w:rsidRPr="00753047">
        <w:rPr>
          <w:rFonts w:ascii="Arial" w:hAnsi="Arial" w:cs="Arial"/>
          <w:color w:val="auto"/>
        </w:rPr>
        <w:t xml:space="preserve">are entitled to statutory wage loss and rehabilitation benefits provided by the government-run insurer. The injured </w:t>
      </w:r>
      <w:r w:rsidR="00C87ED4" w:rsidRPr="00753047">
        <w:rPr>
          <w:rFonts w:ascii="Arial" w:hAnsi="Arial" w:cs="Arial"/>
          <w:color w:val="auto"/>
        </w:rPr>
        <w:t xml:space="preserve">claimant </w:t>
      </w:r>
      <w:r w:rsidRPr="00753047">
        <w:rPr>
          <w:rFonts w:ascii="Arial" w:hAnsi="Arial" w:cs="Arial"/>
          <w:color w:val="auto"/>
        </w:rPr>
        <w:t xml:space="preserve">cannot sue for </w:t>
      </w:r>
      <w:r w:rsidR="00C87ED4" w:rsidRPr="00753047">
        <w:rPr>
          <w:rFonts w:ascii="Arial" w:hAnsi="Arial" w:cs="Arial"/>
          <w:color w:val="auto"/>
        </w:rPr>
        <w:t>damages beyond these statutory benefits.</w:t>
      </w:r>
    </w:p>
    <w:p w:rsidR="00BB5F37" w:rsidRPr="00753047" w:rsidRDefault="00BB5F37" w:rsidP="00753047">
      <w:pPr>
        <w:pStyle w:val="Default"/>
        <w:ind w:left="720"/>
        <w:jc w:val="both"/>
        <w:rPr>
          <w:rFonts w:ascii="Arial" w:hAnsi="Arial" w:cs="Arial"/>
          <w:color w:val="auto"/>
        </w:rPr>
      </w:pPr>
    </w:p>
    <w:p w:rsidR="00A25436" w:rsidRPr="00753047" w:rsidRDefault="00A25436" w:rsidP="00753047">
      <w:pPr>
        <w:pStyle w:val="Default"/>
        <w:numPr>
          <w:ilvl w:val="0"/>
          <w:numId w:val="9"/>
        </w:numPr>
        <w:jc w:val="both"/>
        <w:rPr>
          <w:rFonts w:ascii="Arial" w:hAnsi="Arial" w:cs="Arial"/>
          <w:color w:val="auto"/>
          <w:u w:val="single"/>
        </w:rPr>
      </w:pPr>
      <w:r w:rsidRPr="00753047">
        <w:rPr>
          <w:rFonts w:ascii="Arial" w:hAnsi="Arial" w:cs="Arial"/>
          <w:color w:val="auto"/>
          <w:u w:val="single"/>
        </w:rPr>
        <w:t>Optional No-Fault:</w:t>
      </w:r>
    </w:p>
    <w:p w:rsidR="00BB5F37" w:rsidRPr="00753047" w:rsidRDefault="00BB5F37" w:rsidP="00753047">
      <w:pPr>
        <w:pStyle w:val="Default"/>
        <w:ind w:left="720"/>
        <w:jc w:val="both"/>
        <w:rPr>
          <w:rFonts w:ascii="Arial" w:hAnsi="Arial" w:cs="Arial"/>
          <w:color w:val="auto"/>
        </w:rPr>
      </w:pPr>
    </w:p>
    <w:p w:rsidR="00A25436" w:rsidRPr="00753047" w:rsidRDefault="00A25436" w:rsidP="00753047">
      <w:pPr>
        <w:pStyle w:val="Default"/>
        <w:numPr>
          <w:ilvl w:val="0"/>
          <w:numId w:val="4"/>
        </w:numPr>
        <w:jc w:val="both"/>
        <w:rPr>
          <w:rFonts w:ascii="Arial" w:hAnsi="Arial" w:cs="Arial"/>
          <w:color w:val="auto"/>
        </w:rPr>
      </w:pPr>
      <w:r w:rsidRPr="00753047">
        <w:rPr>
          <w:rFonts w:ascii="Arial" w:hAnsi="Arial" w:cs="Arial"/>
          <w:color w:val="auto"/>
          <w:u w:val="single"/>
        </w:rPr>
        <w:t>Saskatchewan:</w:t>
      </w:r>
      <w:r w:rsidR="00412A70" w:rsidRPr="00753047">
        <w:rPr>
          <w:rFonts w:ascii="Arial" w:hAnsi="Arial" w:cs="Arial"/>
          <w:color w:val="auto"/>
        </w:rPr>
        <w:t xml:space="preserve"> </w:t>
      </w:r>
      <w:r w:rsidR="00D26F1F">
        <w:rPr>
          <w:rFonts w:ascii="Arial" w:hAnsi="Arial" w:cs="Arial"/>
          <w:color w:val="auto"/>
        </w:rPr>
        <w:t>An</w:t>
      </w:r>
      <w:r w:rsidR="00412A70" w:rsidRPr="00753047">
        <w:rPr>
          <w:rFonts w:ascii="Arial" w:hAnsi="Arial" w:cs="Arial"/>
          <w:color w:val="auto"/>
        </w:rPr>
        <w:t xml:space="preserve"> individual has the option of paying less for the Personal Injury Protect Plan (PIPP) no-fault insurance that provides statutory benefits, or paying more for the tort option that allows the injured individual to sue for non-pecuniary damages (subject to a $5,000 deductible) and pecuniary damages. </w:t>
      </w:r>
    </w:p>
    <w:p w:rsidR="00BB5F37" w:rsidRPr="00753047" w:rsidRDefault="00BB5F37" w:rsidP="00753047">
      <w:pPr>
        <w:pStyle w:val="Default"/>
        <w:ind w:left="720"/>
        <w:jc w:val="both"/>
        <w:rPr>
          <w:rFonts w:ascii="Arial" w:hAnsi="Arial" w:cs="Arial"/>
          <w:color w:val="auto"/>
        </w:rPr>
      </w:pPr>
    </w:p>
    <w:p w:rsidR="00A25436" w:rsidRPr="00753047" w:rsidRDefault="00A25436" w:rsidP="00753047">
      <w:pPr>
        <w:pStyle w:val="Default"/>
        <w:numPr>
          <w:ilvl w:val="0"/>
          <w:numId w:val="9"/>
        </w:numPr>
        <w:jc w:val="both"/>
        <w:rPr>
          <w:rFonts w:ascii="Arial" w:hAnsi="Arial" w:cs="Arial"/>
          <w:color w:val="auto"/>
        </w:rPr>
      </w:pPr>
      <w:r w:rsidRPr="00753047">
        <w:rPr>
          <w:rFonts w:ascii="Arial" w:hAnsi="Arial" w:cs="Arial"/>
          <w:color w:val="auto"/>
          <w:u w:val="single"/>
        </w:rPr>
        <w:t>Thresholds, Deductibles and Caps Applied to Tort Claims:</w:t>
      </w:r>
    </w:p>
    <w:p w:rsidR="001D5727" w:rsidRPr="00753047" w:rsidRDefault="001D5727" w:rsidP="00753047">
      <w:pPr>
        <w:pStyle w:val="Default"/>
        <w:jc w:val="both"/>
        <w:rPr>
          <w:rFonts w:ascii="Arial" w:hAnsi="Arial" w:cs="Arial"/>
          <w:color w:val="auto"/>
          <w:u w:val="single"/>
        </w:rPr>
      </w:pPr>
    </w:p>
    <w:p w:rsidR="001D5727" w:rsidRPr="00753047" w:rsidRDefault="001D5727" w:rsidP="00753047">
      <w:pPr>
        <w:pStyle w:val="Default"/>
        <w:numPr>
          <w:ilvl w:val="0"/>
          <w:numId w:val="3"/>
        </w:numPr>
        <w:jc w:val="both"/>
        <w:rPr>
          <w:rFonts w:ascii="Arial" w:hAnsi="Arial" w:cs="Arial"/>
          <w:color w:val="auto"/>
          <w:u w:val="single"/>
        </w:rPr>
      </w:pPr>
      <w:r w:rsidRPr="00753047">
        <w:rPr>
          <w:rFonts w:ascii="Arial" w:hAnsi="Arial" w:cs="Arial"/>
          <w:color w:val="auto"/>
          <w:u w:val="single"/>
        </w:rPr>
        <w:t>Ontario</w:t>
      </w:r>
      <w:r w:rsidRPr="00753047">
        <w:rPr>
          <w:rFonts w:ascii="Arial" w:hAnsi="Arial" w:cs="Arial"/>
          <w:color w:val="auto"/>
        </w:rPr>
        <w:t>:  The individual can sue for non-pecuniary and pecuniary damages subject to a threshold and deductible</w:t>
      </w:r>
      <w:r w:rsidR="00760834" w:rsidRPr="00753047">
        <w:rPr>
          <w:rFonts w:ascii="Arial" w:hAnsi="Arial" w:cs="Arial"/>
          <w:color w:val="auto"/>
        </w:rPr>
        <w:t xml:space="preserve"> of $15,000 or $30,000 depending on the injury</w:t>
      </w:r>
      <w:r w:rsidRPr="00753047">
        <w:rPr>
          <w:rFonts w:ascii="Arial" w:hAnsi="Arial" w:cs="Arial"/>
          <w:color w:val="auto"/>
        </w:rPr>
        <w:t xml:space="preserve">.  The threshold distinguishes injuries causing a “permanent serious impairment of an important physical, mental or psychological function” from lesser injuries. If the injuries meet the threshold there is no deduction or cap on the claim.  If the injuries do not meet the threshold then the injured individual receives accident benefits and may sue for further damages subject to a $30,000 deductible. </w:t>
      </w:r>
    </w:p>
    <w:p w:rsidR="001D5727" w:rsidRPr="00753047" w:rsidRDefault="001D5727" w:rsidP="00753047">
      <w:pPr>
        <w:pStyle w:val="Default"/>
        <w:ind w:left="720"/>
        <w:jc w:val="both"/>
        <w:rPr>
          <w:rFonts w:ascii="Arial" w:hAnsi="Arial" w:cs="Arial"/>
          <w:color w:val="auto"/>
          <w:u w:val="single"/>
        </w:rPr>
      </w:pPr>
    </w:p>
    <w:p w:rsidR="007F5655" w:rsidRPr="00753047" w:rsidRDefault="001D5727" w:rsidP="0019553E">
      <w:pPr>
        <w:pStyle w:val="Default"/>
        <w:keepNext/>
        <w:keepLines/>
        <w:numPr>
          <w:ilvl w:val="0"/>
          <w:numId w:val="3"/>
        </w:numPr>
        <w:jc w:val="both"/>
        <w:rPr>
          <w:rFonts w:ascii="Arial" w:hAnsi="Arial" w:cs="Arial"/>
          <w:color w:val="auto"/>
        </w:rPr>
      </w:pPr>
      <w:r w:rsidRPr="00753047">
        <w:rPr>
          <w:rFonts w:ascii="Arial" w:hAnsi="Arial" w:cs="Arial"/>
          <w:color w:val="auto"/>
          <w:u w:val="single"/>
        </w:rPr>
        <w:t>Alberta</w:t>
      </w:r>
      <w:r w:rsidRPr="00753047">
        <w:rPr>
          <w:rFonts w:ascii="Arial" w:hAnsi="Arial" w:cs="Arial"/>
          <w:color w:val="auto"/>
        </w:rPr>
        <w:t xml:space="preserve">: </w:t>
      </w:r>
    </w:p>
    <w:p w:rsidR="007F5655" w:rsidRPr="00753047" w:rsidRDefault="0019553E" w:rsidP="00753047">
      <w:pPr>
        <w:pStyle w:val="Default"/>
        <w:numPr>
          <w:ilvl w:val="1"/>
          <w:numId w:val="3"/>
        </w:numPr>
        <w:jc w:val="both"/>
        <w:rPr>
          <w:rFonts w:ascii="Arial" w:hAnsi="Arial" w:cs="Arial"/>
          <w:color w:val="auto"/>
        </w:rPr>
      </w:pPr>
      <w:r>
        <w:rPr>
          <w:rFonts w:ascii="Arial" w:hAnsi="Arial" w:cs="Arial"/>
          <w:color w:val="auto"/>
        </w:rPr>
        <w:t>M</w:t>
      </w:r>
      <w:r w:rsidR="007F5655" w:rsidRPr="00753047">
        <w:rPr>
          <w:rFonts w:ascii="Arial" w:hAnsi="Arial" w:cs="Arial"/>
          <w:color w:val="auto"/>
        </w:rPr>
        <w:t>inimum insurance for third party is $200,000; caps on no-fault benefits for medical payments ($50,000), funeral expenses ($5,000) and disability ($400/week for 104 weeks).</w:t>
      </w:r>
    </w:p>
    <w:p w:rsidR="007F5655" w:rsidRPr="00753047" w:rsidRDefault="007F5655" w:rsidP="00753047">
      <w:pPr>
        <w:pStyle w:val="ListParagraph"/>
        <w:jc w:val="both"/>
        <w:rPr>
          <w:rFonts w:ascii="Arial" w:hAnsi="Arial" w:cs="Arial"/>
          <w:sz w:val="24"/>
          <w:szCs w:val="24"/>
        </w:rPr>
      </w:pPr>
    </w:p>
    <w:p w:rsidR="00955B8C" w:rsidRPr="00753047" w:rsidRDefault="0019553E" w:rsidP="00753047">
      <w:pPr>
        <w:pStyle w:val="Default"/>
        <w:numPr>
          <w:ilvl w:val="1"/>
          <w:numId w:val="3"/>
        </w:numPr>
        <w:jc w:val="both"/>
        <w:rPr>
          <w:rFonts w:ascii="Arial" w:hAnsi="Arial" w:cs="Arial"/>
          <w:color w:val="auto"/>
        </w:rPr>
      </w:pPr>
      <w:r>
        <w:rPr>
          <w:rFonts w:ascii="Arial" w:hAnsi="Arial" w:cs="Arial"/>
          <w:color w:val="auto"/>
        </w:rPr>
        <w:t>T</w:t>
      </w:r>
      <w:r w:rsidR="001D5727" w:rsidRPr="00753047">
        <w:rPr>
          <w:rFonts w:ascii="Arial" w:hAnsi="Arial" w:cs="Arial"/>
          <w:color w:val="auto"/>
        </w:rPr>
        <w:t>he individual can sue for non-pecuniary and pecuniary</w:t>
      </w:r>
      <w:r w:rsidR="00955B8C" w:rsidRPr="00753047">
        <w:rPr>
          <w:rFonts w:ascii="Arial" w:hAnsi="Arial" w:cs="Arial"/>
          <w:color w:val="auto"/>
        </w:rPr>
        <w:t xml:space="preserve"> damages</w:t>
      </w:r>
      <w:r w:rsidR="001D5727" w:rsidRPr="00753047">
        <w:rPr>
          <w:rFonts w:ascii="Arial" w:hAnsi="Arial" w:cs="Arial"/>
          <w:color w:val="auto"/>
        </w:rPr>
        <w:t>, however, there is a limit/cap of  $4,</w:t>
      </w:r>
      <w:r w:rsidR="007F5655" w:rsidRPr="00753047">
        <w:rPr>
          <w:rFonts w:ascii="Arial" w:hAnsi="Arial" w:cs="Arial"/>
          <w:color w:val="auto"/>
        </w:rPr>
        <w:t>777</w:t>
      </w:r>
      <w:r w:rsidR="001D5727" w:rsidRPr="00753047">
        <w:rPr>
          <w:rFonts w:ascii="Arial" w:hAnsi="Arial" w:cs="Arial"/>
          <w:color w:val="auto"/>
        </w:rPr>
        <w:t xml:space="preserve"> cap for </w:t>
      </w:r>
      <w:r w:rsidR="00955B8C" w:rsidRPr="00753047">
        <w:rPr>
          <w:rFonts w:ascii="Arial" w:hAnsi="Arial" w:cs="Arial"/>
          <w:color w:val="auto"/>
        </w:rPr>
        <w:t>minor</w:t>
      </w:r>
      <w:r w:rsidR="001D5727" w:rsidRPr="00753047">
        <w:rPr>
          <w:rFonts w:ascii="Arial" w:hAnsi="Arial" w:cs="Arial"/>
          <w:color w:val="auto"/>
        </w:rPr>
        <w:t xml:space="preserve"> injuries</w:t>
      </w:r>
      <w:r w:rsidR="00955B8C" w:rsidRPr="00753047">
        <w:rPr>
          <w:rFonts w:ascii="Arial" w:hAnsi="Arial" w:cs="Arial"/>
          <w:color w:val="auto"/>
        </w:rPr>
        <w:t xml:space="preserve"> pursuant to the </w:t>
      </w:r>
      <w:r w:rsidR="00955B8C" w:rsidRPr="00753047">
        <w:rPr>
          <w:rFonts w:ascii="Arial" w:hAnsi="Arial" w:cs="Arial"/>
          <w:i/>
          <w:color w:val="auto"/>
        </w:rPr>
        <w:t xml:space="preserve">Minor Injury Regulation </w:t>
      </w:r>
      <w:r w:rsidR="00955B8C" w:rsidRPr="00753047">
        <w:rPr>
          <w:rFonts w:ascii="Arial" w:hAnsi="Arial" w:cs="Arial"/>
          <w:color w:val="auto"/>
        </w:rPr>
        <w:t>(MIR).  A “Minor Injury” is defined as a sprain, a strain, or a Whiplash Associated Disorder (‘WAD”) injury caused by an accident that does not result in a serious impairment. Damages for such injuries are limited to the legislative amount, plus an allowance for inflation. The adjusted cap amount for general damages i</w:t>
      </w:r>
      <w:r w:rsidR="007F5655" w:rsidRPr="00753047">
        <w:rPr>
          <w:rFonts w:ascii="Arial" w:hAnsi="Arial" w:cs="Arial"/>
          <w:color w:val="auto"/>
        </w:rPr>
        <w:t>s</w:t>
      </w:r>
      <w:r w:rsidR="00955B8C" w:rsidRPr="00753047">
        <w:rPr>
          <w:rFonts w:ascii="Arial" w:hAnsi="Arial" w:cs="Arial"/>
          <w:color w:val="auto"/>
        </w:rPr>
        <w:t xml:space="preserve"> $4,</w:t>
      </w:r>
      <w:r w:rsidR="007F5655" w:rsidRPr="00753047">
        <w:rPr>
          <w:rFonts w:ascii="Arial" w:hAnsi="Arial" w:cs="Arial"/>
          <w:color w:val="auto"/>
        </w:rPr>
        <w:t>777</w:t>
      </w:r>
      <w:r w:rsidR="00955B8C" w:rsidRPr="00753047">
        <w:rPr>
          <w:rFonts w:ascii="Arial" w:hAnsi="Arial" w:cs="Arial"/>
          <w:color w:val="auto"/>
        </w:rPr>
        <w:t xml:space="preserve">; however, it should be noted that other heads of damages (lost wages, out of pocket expenses, etc.) are not affected by the MIR. </w:t>
      </w:r>
      <w:r w:rsidR="00F91986" w:rsidRPr="00753047">
        <w:rPr>
          <w:rFonts w:ascii="Arial" w:hAnsi="Arial" w:cs="Arial"/>
          <w:color w:val="auto"/>
        </w:rPr>
        <w:t xml:space="preserve"> The</w:t>
      </w:r>
      <w:r w:rsidR="00955B8C" w:rsidRPr="00753047">
        <w:rPr>
          <w:rFonts w:ascii="Arial" w:hAnsi="Arial" w:cs="Arial"/>
          <w:color w:val="auto"/>
        </w:rPr>
        <w:t xml:space="preserve"> issue that arises is establishing criteria for what should be considered a “serious impairment” for the purposes of the MIR.</w:t>
      </w:r>
    </w:p>
    <w:p w:rsidR="00955B8C" w:rsidRPr="00753047" w:rsidRDefault="00955B8C" w:rsidP="00753047">
      <w:pPr>
        <w:pStyle w:val="ListParagraph"/>
        <w:jc w:val="both"/>
        <w:rPr>
          <w:rFonts w:ascii="Arial" w:hAnsi="Arial" w:cs="Arial"/>
          <w:sz w:val="24"/>
          <w:szCs w:val="24"/>
        </w:rPr>
      </w:pPr>
    </w:p>
    <w:p w:rsidR="00955B8C" w:rsidRPr="00753047" w:rsidRDefault="00955B8C" w:rsidP="00753047">
      <w:pPr>
        <w:pStyle w:val="Default"/>
        <w:numPr>
          <w:ilvl w:val="1"/>
          <w:numId w:val="3"/>
        </w:numPr>
        <w:jc w:val="both"/>
        <w:rPr>
          <w:rFonts w:ascii="Arial" w:hAnsi="Arial" w:cs="Arial"/>
          <w:color w:val="auto"/>
        </w:rPr>
      </w:pPr>
      <w:r w:rsidRPr="00753047">
        <w:rPr>
          <w:rFonts w:ascii="Arial" w:hAnsi="Arial" w:cs="Arial"/>
          <w:color w:val="auto"/>
        </w:rPr>
        <w:t xml:space="preserve">Note that the MIR was challenged in </w:t>
      </w:r>
      <w:r w:rsidRPr="00753047">
        <w:rPr>
          <w:rFonts w:ascii="Arial" w:hAnsi="Arial" w:cs="Arial"/>
          <w:i/>
          <w:color w:val="auto"/>
        </w:rPr>
        <w:t>Morrow v. Zhang</w:t>
      </w:r>
      <w:r w:rsidRPr="00753047">
        <w:rPr>
          <w:rFonts w:ascii="Arial" w:hAnsi="Arial" w:cs="Arial"/>
          <w:color w:val="auto"/>
        </w:rPr>
        <w:t xml:space="preserve">. The constitutional challenge was initially successful before Associate Chief Justice Wittmann (now Chief Justice Wittmann) at the Alberta Court of Queen’s Bench. Justice Wittmann found that the MIR violated an injured plaintiff’s right to equality under Section 15 of the Charter on the basis that the distinction between victims who sustained soft tissue injuries and those who sustained other injuries was discriminatory and that such a limit reinforced the stereotype that individuals so afflicted are malingers. The Crown appealed on the grounds that Justice Wittman failed to consider the MIR in relation to the rest of the legislative scheme when conducting his Constitutional analysis. The MIR and related legislation were introduced in 2004 as a control mechanism for rising insurance premiums.  Justice Rowbotham fo ra unanimous Court of Appeal held that the cap on non-pecuniary damages was a justifiable concession and the regime would ensure immediate access to care without any interference from an insurer. Both Justice Wittmann and the Court of Appeal dismissed various arguments that the MIR violated the Plaintiffs’ “life, liberty and security of person” rights under Section 7 of the Charter. </w:t>
      </w:r>
      <w:r w:rsidR="00F91986" w:rsidRPr="00753047">
        <w:rPr>
          <w:rFonts w:ascii="Arial" w:hAnsi="Arial" w:cs="Arial"/>
          <w:color w:val="auto"/>
        </w:rPr>
        <w:t>T</w:t>
      </w:r>
      <w:r w:rsidRPr="00753047">
        <w:rPr>
          <w:rFonts w:ascii="Arial" w:hAnsi="Arial" w:cs="Arial"/>
          <w:color w:val="auto"/>
        </w:rPr>
        <w:t>he Supreme Court of Canada</w:t>
      </w:r>
      <w:r w:rsidR="00F91986" w:rsidRPr="00753047">
        <w:rPr>
          <w:rFonts w:ascii="Arial" w:hAnsi="Arial" w:cs="Arial"/>
          <w:color w:val="auto"/>
        </w:rPr>
        <w:t xml:space="preserve"> denied leave to appeal in December 2009.</w:t>
      </w:r>
    </w:p>
    <w:p w:rsidR="001D5727" w:rsidRPr="00753047" w:rsidRDefault="001D5727" w:rsidP="00753047">
      <w:pPr>
        <w:pStyle w:val="Default"/>
        <w:ind w:left="720"/>
        <w:jc w:val="both"/>
        <w:rPr>
          <w:rFonts w:ascii="Arial" w:hAnsi="Arial" w:cs="Arial"/>
          <w:color w:val="auto"/>
          <w:u w:val="single"/>
        </w:rPr>
      </w:pPr>
    </w:p>
    <w:p w:rsidR="001D5727" w:rsidRPr="00753047" w:rsidRDefault="001D5727" w:rsidP="00753047">
      <w:pPr>
        <w:pStyle w:val="Default"/>
        <w:numPr>
          <w:ilvl w:val="0"/>
          <w:numId w:val="3"/>
        </w:numPr>
        <w:jc w:val="both"/>
        <w:rPr>
          <w:rFonts w:ascii="Arial" w:hAnsi="Arial" w:cs="Arial"/>
          <w:color w:val="auto"/>
          <w:u w:val="single"/>
        </w:rPr>
      </w:pPr>
      <w:r w:rsidRPr="00753047">
        <w:rPr>
          <w:rFonts w:ascii="Arial" w:hAnsi="Arial" w:cs="Arial"/>
          <w:color w:val="auto"/>
          <w:u w:val="single"/>
        </w:rPr>
        <w:t>The Maritimes</w:t>
      </w:r>
      <w:r w:rsidRPr="00753047">
        <w:rPr>
          <w:rFonts w:ascii="Arial" w:hAnsi="Arial" w:cs="Arial"/>
          <w:color w:val="auto"/>
        </w:rPr>
        <w:t xml:space="preserve">: the individual can sue for non-pecuniary and pecuniary, however, there is a limit/cap of </w:t>
      </w:r>
      <w:r w:rsidR="00760834" w:rsidRPr="00753047">
        <w:rPr>
          <w:rFonts w:ascii="Arial" w:hAnsi="Arial" w:cs="Arial"/>
          <w:color w:val="auto"/>
        </w:rPr>
        <w:t xml:space="preserve"> $8,200 in Nova Scotia, $7</w:t>
      </w:r>
      <w:r w:rsidRPr="00753047">
        <w:rPr>
          <w:rFonts w:ascii="Arial" w:hAnsi="Arial" w:cs="Arial"/>
          <w:color w:val="auto"/>
        </w:rPr>
        <w:t>,500 for non-pecuniary damages</w:t>
      </w:r>
      <w:r w:rsidR="00760834" w:rsidRPr="00753047">
        <w:rPr>
          <w:rFonts w:ascii="Arial" w:hAnsi="Arial" w:cs="Arial"/>
          <w:color w:val="auto"/>
        </w:rPr>
        <w:t xml:space="preserve"> in New Brunswick and $2,500 in Newfoundland and Labrador </w:t>
      </w:r>
      <w:r w:rsidRPr="00753047">
        <w:rPr>
          <w:rFonts w:ascii="Arial" w:hAnsi="Arial" w:cs="Arial"/>
          <w:color w:val="auto"/>
        </w:rPr>
        <w:t>where the injuries are “minor” and/or “non-permanent injuries”</w:t>
      </w:r>
      <w:r w:rsidR="00955B8C" w:rsidRPr="00753047">
        <w:rPr>
          <w:rFonts w:ascii="Arial" w:hAnsi="Arial" w:cs="Arial"/>
          <w:color w:val="auto"/>
        </w:rPr>
        <w:t>.  Note that the move to caps was precipitated by an “insurance crisis” in which the private insurers stated they could no longer afford to insure drivers in the Maritimes.  This crisis has been challenged and there is a move in Nova Scotia to revisit the cap on minor soft tissue injuries.</w:t>
      </w:r>
    </w:p>
    <w:p w:rsidR="001D5727" w:rsidRPr="00753047" w:rsidRDefault="001D5727" w:rsidP="00753047">
      <w:pPr>
        <w:pStyle w:val="Default"/>
        <w:jc w:val="both"/>
        <w:rPr>
          <w:rFonts w:ascii="Arial" w:hAnsi="Arial" w:cs="Arial"/>
          <w:color w:val="auto"/>
        </w:rPr>
      </w:pPr>
    </w:p>
    <w:p w:rsidR="001D5727" w:rsidRPr="00753047" w:rsidRDefault="001D5727" w:rsidP="00753047">
      <w:pPr>
        <w:pStyle w:val="Default"/>
        <w:numPr>
          <w:ilvl w:val="0"/>
          <w:numId w:val="9"/>
        </w:numPr>
        <w:jc w:val="both"/>
        <w:rPr>
          <w:rFonts w:ascii="Arial" w:hAnsi="Arial" w:cs="Arial"/>
          <w:color w:val="auto"/>
        </w:rPr>
      </w:pPr>
      <w:r w:rsidRPr="00753047">
        <w:rPr>
          <w:rFonts w:ascii="Arial" w:hAnsi="Arial" w:cs="Arial"/>
          <w:color w:val="auto"/>
          <w:u w:val="single"/>
        </w:rPr>
        <w:t>Discussion</w:t>
      </w:r>
    </w:p>
    <w:p w:rsidR="00156E3B" w:rsidRPr="00753047" w:rsidRDefault="00156E3B" w:rsidP="00753047">
      <w:pPr>
        <w:pStyle w:val="Default"/>
        <w:jc w:val="both"/>
        <w:rPr>
          <w:rFonts w:ascii="Arial" w:hAnsi="Arial" w:cs="Arial"/>
          <w:color w:val="auto"/>
          <w:u w:val="single"/>
        </w:rPr>
      </w:pPr>
    </w:p>
    <w:p w:rsidR="001D5727" w:rsidRPr="00753047" w:rsidRDefault="001D5727" w:rsidP="00753047">
      <w:pPr>
        <w:pStyle w:val="Default"/>
        <w:numPr>
          <w:ilvl w:val="0"/>
          <w:numId w:val="3"/>
        </w:numPr>
        <w:jc w:val="both"/>
        <w:rPr>
          <w:rFonts w:ascii="Arial" w:hAnsi="Arial" w:cs="Arial"/>
          <w:color w:val="auto"/>
        </w:rPr>
      </w:pPr>
      <w:r w:rsidRPr="00753047">
        <w:rPr>
          <w:rFonts w:ascii="Arial" w:hAnsi="Arial" w:cs="Arial"/>
          <w:color w:val="auto"/>
        </w:rPr>
        <w:t>What is the rationale/justification for no-fault insurance?</w:t>
      </w:r>
    </w:p>
    <w:p w:rsidR="001D5727" w:rsidRPr="00753047" w:rsidRDefault="001D5727" w:rsidP="00753047">
      <w:pPr>
        <w:pStyle w:val="Default"/>
        <w:ind w:left="720"/>
        <w:jc w:val="both"/>
        <w:rPr>
          <w:rFonts w:ascii="Arial" w:hAnsi="Arial" w:cs="Arial"/>
          <w:color w:val="auto"/>
        </w:rPr>
      </w:pPr>
    </w:p>
    <w:p w:rsidR="00156E3B" w:rsidRPr="00753047" w:rsidRDefault="001D5727" w:rsidP="00753047">
      <w:pPr>
        <w:pStyle w:val="Default"/>
        <w:numPr>
          <w:ilvl w:val="0"/>
          <w:numId w:val="3"/>
        </w:numPr>
        <w:jc w:val="both"/>
        <w:rPr>
          <w:rFonts w:ascii="Arial" w:hAnsi="Arial" w:cs="Arial"/>
          <w:color w:val="auto"/>
        </w:rPr>
      </w:pPr>
      <w:r w:rsidRPr="00753047">
        <w:rPr>
          <w:rFonts w:ascii="Arial" w:hAnsi="Arial" w:cs="Arial"/>
          <w:color w:val="auto"/>
        </w:rPr>
        <w:t>What is the rationale/justification for caps, deductibles, and thresholds on</w:t>
      </w:r>
      <w:r w:rsidR="00156E3B" w:rsidRPr="00753047">
        <w:rPr>
          <w:rFonts w:ascii="Arial" w:hAnsi="Arial" w:cs="Arial"/>
          <w:color w:val="auto"/>
        </w:rPr>
        <w:t xml:space="preserve"> </w:t>
      </w:r>
      <w:r w:rsidRPr="00753047">
        <w:rPr>
          <w:rFonts w:ascii="Arial" w:hAnsi="Arial" w:cs="Arial"/>
          <w:color w:val="auto"/>
        </w:rPr>
        <w:t>soft</w:t>
      </w:r>
      <w:r w:rsidR="00156E3B" w:rsidRPr="00753047">
        <w:rPr>
          <w:rFonts w:ascii="Arial" w:hAnsi="Arial" w:cs="Arial"/>
          <w:color w:val="auto"/>
        </w:rPr>
        <w:t xml:space="preserve"> tissue injuries and none catastrophic injuries</w:t>
      </w:r>
      <w:r w:rsidRPr="00753047">
        <w:rPr>
          <w:rFonts w:ascii="Arial" w:hAnsi="Arial" w:cs="Arial"/>
          <w:color w:val="auto"/>
        </w:rPr>
        <w:t>?</w:t>
      </w:r>
    </w:p>
    <w:p w:rsidR="00A25436" w:rsidRPr="00753047" w:rsidRDefault="00A25436" w:rsidP="00753047">
      <w:pPr>
        <w:pStyle w:val="Default"/>
        <w:ind w:left="720"/>
        <w:jc w:val="both"/>
        <w:rPr>
          <w:rFonts w:ascii="Arial" w:hAnsi="Arial" w:cs="Arial"/>
          <w:color w:val="auto"/>
        </w:rPr>
      </w:pPr>
    </w:p>
    <w:p w:rsidR="00A25436" w:rsidRPr="00753047" w:rsidRDefault="00A25436" w:rsidP="00753047">
      <w:pPr>
        <w:pStyle w:val="Default"/>
        <w:numPr>
          <w:ilvl w:val="0"/>
          <w:numId w:val="7"/>
        </w:numPr>
        <w:jc w:val="both"/>
        <w:rPr>
          <w:rFonts w:ascii="Arial" w:hAnsi="Arial" w:cs="Arial"/>
          <w:color w:val="auto"/>
        </w:rPr>
      </w:pPr>
      <w:r w:rsidRPr="00753047">
        <w:rPr>
          <w:rFonts w:ascii="Arial" w:hAnsi="Arial" w:cs="Arial"/>
          <w:color w:val="auto"/>
        </w:rPr>
        <w:t xml:space="preserve">What </w:t>
      </w:r>
      <w:r w:rsidR="001D5727" w:rsidRPr="00753047">
        <w:rPr>
          <w:rFonts w:ascii="Arial" w:hAnsi="Arial" w:cs="Arial"/>
          <w:color w:val="auto"/>
        </w:rPr>
        <w:t xml:space="preserve">is the rationale/justification of full tort rights </w:t>
      </w:r>
      <w:r w:rsidRPr="00753047">
        <w:rPr>
          <w:rFonts w:ascii="Arial" w:hAnsi="Arial" w:cs="Arial"/>
          <w:color w:val="auto"/>
        </w:rPr>
        <w:t>in British Columbia</w:t>
      </w:r>
      <w:r w:rsidR="001D5727" w:rsidRPr="00753047">
        <w:rPr>
          <w:rFonts w:ascii="Arial" w:hAnsi="Arial" w:cs="Arial"/>
          <w:color w:val="auto"/>
        </w:rPr>
        <w:t>?</w:t>
      </w:r>
    </w:p>
    <w:p w:rsidR="001D5727" w:rsidRPr="00753047" w:rsidRDefault="001D5727" w:rsidP="00753047">
      <w:pPr>
        <w:pStyle w:val="Default"/>
        <w:ind w:left="720"/>
        <w:jc w:val="both"/>
        <w:rPr>
          <w:rFonts w:ascii="Arial" w:hAnsi="Arial" w:cs="Arial"/>
          <w:color w:val="auto"/>
        </w:rPr>
      </w:pPr>
    </w:p>
    <w:p w:rsidR="001D5727" w:rsidRPr="00753047" w:rsidRDefault="001D5727" w:rsidP="0019553E">
      <w:pPr>
        <w:pStyle w:val="Default"/>
        <w:numPr>
          <w:ilvl w:val="1"/>
          <w:numId w:val="37"/>
        </w:numPr>
        <w:spacing w:before="240"/>
        <w:ind w:left="720" w:hanging="720"/>
        <w:rPr>
          <w:rFonts w:ascii="Arial" w:hAnsi="Arial" w:cs="Arial"/>
          <w:b/>
          <w:color w:val="auto"/>
        </w:rPr>
      </w:pPr>
      <w:r w:rsidRPr="00753047">
        <w:rPr>
          <w:rFonts w:ascii="Arial" w:hAnsi="Arial" w:cs="Arial"/>
          <w:b/>
          <w:color w:val="auto"/>
        </w:rPr>
        <w:t xml:space="preserve">Hot Coffee and Tort Reform </w:t>
      </w:r>
      <w:r w:rsidRPr="00753047">
        <w:rPr>
          <w:rFonts w:ascii="Arial" w:hAnsi="Arial" w:cs="Arial"/>
          <w:b/>
          <w:color w:val="auto"/>
        </w:rPr>
        <w:br/>
      </w:r>
    </w:p>
    <w:p w:rsidR="001D5727" w:rsidRPr="00753047" w:rsidRDefault="001D5727" w:rsidP="00753047">
      <w:pPr>
        <w:pStyle w:val="Default"/>
        <w:numPr>
          <w:ilvl w:val="0"/>
          <w:numId w:val="4"/>
        </w:numPr>
        <w:jc w:val="both"/>
        <w:rPr>
          <w:rFonts w:ascii="Arial" w:hAnsi="Arial" w:cs="Arial"/>
          <w:color w:val="auto"/>
        </w:rPr>
      </w:pPr>
      <w:r w:rsidRPr="00753047">
        <w:rPr>
          <w:rFonts w:ascii="Arial" w:hAnsi="Arial" w:cs="Arial"/>
          <w:color w:val="auto"/>
        </w:rPr>
        <w:t xml:space="preserve">Let’s define “tort reform”: </w:t>
      </w:r>
      <w:r w:rsidR="00C54C0E" w:rsidRPr="00753047">
        <w:rPr>
          <w:rFonts w:ascii="Arial" w:hAnsi="Arial" w:cs="Arial"/>
          <w:color w:val="auto"/>
        </w:rPr>
        <w:t>refers to proposed changes/reform of civil justice systems that would reduce tort litigation or damages.  This includes procedural limits on the ability to file claims and capping the awards of damages.</w:t>
      </w:r>
    </w:p>
    <w:p w:rsidR="001D5727" w:rsidRPr="00753047" w:rsidRDefault="001D5727" w:rsidP="00753047">
      <w:pPr>
        <w:pStyle w:val="ListParagraph"/>
        <w:jc w:val="both"/>
        <w:rPr>
          <w:rFonts w:ascii="Arial" w:hAnsi="Arial" w:cs="Arial"/>
          <w:sz w:val="24"/>
          <w:szCs w:val="24"/>
        </w:rPr>
      </w:pPr>
    </w:p>
    <w:p w:rsidR="00B20DFF" w:rsidRPr="00753047" w:rsidRDefault="001D5727" w:rsidP="00753047">
      <w:pPr>
        <w:pStyle w:val="Default"/>
        <w:numPr>
          <w:ilvl w:val="0"/>
          <w:numId w:val="4"/>
        </w:numPr>
        <w:jc w:val="both"/>
        <w:rPr>
          <w:rFonts w:ascii="Arial" w:hAnsi="Arial" w:cs="Arial"/>
          <w:color w:val="auto"/>
        </w:rPr>
      </w:pPr>
      <w:r w:rsidRPr="00753047">
        <w:rPr>
          <w:rFonts w:ascii="Arial" w:hAnsi="Arial" w:cs="Arial"/>
          <w:color w:val="auto"/>
        </w:rPr>
        <w:t>What is the rationale/justification</w:t>
      </w:r>
      <w:r w:rsidR="0012648C">
        <w:rPr>
          <w:rFonts w:ascii="Arial" w:hAnsi="Arial" w:cs="Arial"/>
          <w:color w:val="auto"/>
        </w:rPr>
        <w:t xml:space="preserve"> </w:t>
      </w:r>
      <w:r w:rsidR="0012648C" w:rsidRPr="0012648C">
        <w:rPr>
          <w:rFonts w:ascii="Arial" w:hAnsi="Arial" w:cs="Arial"/>
          <w:color w:val="auto"/>
          <w:u w:val="single"/>
        </w:rPr>
        <w:t>in favour of</w:t>
      </w:r>
      <w:r w:rsidRPr="00753047">
        <w:rPr>
          <w:rFonts w:ascii="Arial" w:hAnsi="Arial" w:cs="Arial"/>
          <w:color w:val="auto"/>
        </w:rPr>
        <w:t xml:space="preserve"> to</w:t>
      </w:r>
      <w:r w:rsidR="0012648C">
        <w:rPr>
          <w:rFonts w:ascii="Arial" w:hAnsi="Arial" w:cs="Arial"/>
          <w:color w:val="auto"/>
        </w:rPr>
        <w:t>rt reform?</w:t>
      </w:r>
    </w:p>
    <w:p w:rsidR="00B20DFF" w:rsidRPr="00753047" w:rsidRDefault="00B20DFF" w:rsidP="00753047">
      <w:pPr>
        <w:pStyle w:val="ListParagraph"/>
        <w:jc w:val="both"/>
        <w:rPr>
          <w:rFonts w:ascii="Arial" w:hAnsi="Arial" w:cs="Arial"/>
          <w:sz w:val="24"/>
          <w:szCs w:val="24"/>
        </w:rPr>
      </w:pPr>
    </w:p>
    <w:p w:rsidR="00B20DFF" w:rsidRPr="00753047" w:rsidRDefault="00C54C0E" w:rsidP="00753047">
      <w:pPr>
        <w:pStyle w:val="Default"/>
        <w:numPr>
          <w:ilvl w:val="1"/>
          <w:numId w:val="4"/>
        </w:numPr>
        <w:jc w:val="both"/>
        <w:rPr>
          <w:rFonts w:ascii="Arial" w:hAnsi="Arial" w:cs="Arial"/>
          <w:color w:val="auto"/>
        </w:rPr>
      </w:pPr>
      <w:r w:rsidRPr="00753047">
        <w:rPr>
          <w:rFonts w:ascii="Arial" w:hAnsi="Arial" w:cs="Arial"/>
          <w:color w:val="auto"/>
        </w:rPr>
        <w:t xml:space="preserve">The primary criticism of the tort system focuses on an economic analysis </w:t>
      </w:r>
      <w:r w:rsidR="00B20DFF" w:rsidRPr="00753047">
        <w:rPr>
          <w:rFonts w:ascii="Arial" w:hAnsi="Arial" w:cs="Arial"/>
          <w:color w:val="auto"/>
        </w:rPr>
        <w:t>and asserts that the costs of litigation and compensation payouts raise the cost of insurance (and products generally). Because most tort claims will be paid from the pockets of insurance, and because the public generally pays into insurance schemes of all kinds, tort reform proponents assert that reducing tort litigation and payouts will benefit everyone who pays for insurance.</w:t>
      </w:r>
    </w:p>
    <w:p w:rsidR="00B20DFF" w:rsidRPr="00753047" w:rsidRDefault="00B20DFF" w:rsidP="00753047">
      <w:pPr>
        <w:pStyle w:val="Default"/>
        <w:ind w:left="1080"/>
        <w:jc w:val="both"/>
        <w:rPr>
          <w:rFonts w:ascii="Arial" w:hAnsi="Arial" w:cs="Arial"/>
          <w:color w:val="auto"/>
        </w:rPr>
      </w:pPr>
    </w:p>
    <w:p w:rsidR="00B20DFF" w:rsidRPr="00753047" w:rsidRDefault="00B20DFF" w:rsidP="00753047">
      <w:pPr>
        <w:pStyle w:val="Default"/>
        <w:numPr>
          <w:ilvl w:val="1"/>
          <w:numId w:val="4"/>
        </w:numPr>
        <w:jc w:val="both"/>
        <w:rPr>
          <w:rFonts w:ascii="Arial" w:hAnsi="Arial" w:cs="Arial"/>
          <w:color w:val="auto"/>
        </w:rPr>
      </w:pPr>
      <w:r w:rsidRPr="00753047">
        <w:rPr>
          <w:rFonts w:ascii="Arial" w:hAnsi="Arial" w:cs="Arial"/>
          <w:color w:val="auto"/>
        </w:rPr>
        <w:t xml:space="preserve">Frivolous lawsuits </w:t>
      </w:r>
      <w:r w:rsidR="00D26F1F">
        <w:rPr>
          <w:rFonts w:ascii="Arial" w:hAnsi="Arial" w:cs="Arial"/>
          <w:color w:val="auto"/>
        </w:rPr>
        <w:t>clog up</w:t>
      </w:r>
      <w:r w:rsidRPr="00753047">
        <w:rPr>
          <w:rFonts w:ascii="Arial" w:hAnsi="Arial" w:cs="Arial"/>
          <w:color w:val="auto"/>
        </w:rPr>
        <w:t xml:space="preserve"> our courts and drive up the cost of doing business for industry.  </w:t>
      </w:r>
    </w:p>
    <w:p w:rsidR="00B20DFF" w:rsidRPr="00753047" w:rsidRDefault="00B20DFF" w:rsidP="00753047">
      <w:pPr>
        <w:pStyle w:val="ListParagraph"/>
        <w:jc w:val="both"/>
        <w:rPr>
          <w:rFonts w:ascii="Arial" w:hAnsi="Arial" w:cs="Arial"/>
          <w:sz w:val="24"/>
          <w:szCs w:val="24"/>
        </w:rPr>
      </w:pPr>
    </w:p>
    <w:p w:rsidR="00B20DFF" w:rsidRPr="00753047" w:rsidRDefault="00B20DFF" w:rsidP="00753047">
      <w:pPr>
        <w:pStyle w:val="Default"/>
        <w:numPr>
          <w:ilvl w:val="1"/>
          <w:numId w:val="4"/>
        </w:numPr>
        <w:jc w:val="both"/>
        <w:rPr>
          <w:rFonts w:ascii="Arial" w:hAnsi="Arial" w:cs="Arial"/>
          <w:color w:val="auto"/>
        </w:rPr>
      </w:pPr>
      <w:r w:rsidRPr="00753047">
        <w:rPr>
          <w:rFonts w:ascii="Arial" w:hAnsi="Arial" w:cs="Arial"/>
          <w:color w:val="auto"/>
        </w:rPr>
        <w:t>The tort system is an expensive and inefficient way to compensate those injured.</w:t>
      </w:r>
    </w:p>
    <w:p w:rsidR="001D5727" w:rsidRPr="00753047" w:rsidRDefault="001D5727" w:rsidP="00753047">
      <w:pPr>
        <w:pStyle w:val="ListParagraph"/>
        <w:jc w:val="both"/>
        <w:rPr>
          <w:rFonts w:ascii="Arial" w:hAnsi="Arial" w:cs="Arial"/>
          <w:sz w:val="24"/>
          <w:szCs w:val="24"/>
        </w:rPr>
      </w:pPr>
    </w:p>
    <w:p w:rsidR="00B20DFF" w:rsidRPr="00753047" w:rsidRDefault="00B20DFF" w:rsidP="00753047">
      <w:pPr>
        <w:pStyle w:val="Default"/>
        <w:numPr>
          <w:ilvl w:val="0"/>
          <w:numId w:val="4"/>
        </w:numPr>
        <w:jc w:val="both"/>
        <w:rPr>
          <w:rFonts w:ascii="Arial" w:hAnsi="Arial" w:cs="Arial"/>
          <w:color w:val="auto"/>
        </w:rPr>
      </w:pPr>
      <w:r w:rsidRPr="00753047">
        <w:rPr>
          <w:rFonts w:ascii="Arial" w:hAnsi="Arial" w:cs="Arial"/>
          <w:color w:val="auto"/>
        </w:rPr>
        <w:t>What is the rationale/jus</w:t>
      </w:r>
      <w:r w:rsidR="0012648C">
        <w:rPr>
          <w:rFonts w:ascii="Arial" w:hAnsi="Arial" w:cs="Arial"/>
          <w:color w:val="auto"/>
        </w:rPr>
        <w:t xml:space="preserve">tification </w:t>
      </w:r>
      <w:r w:rsidR="0012648C" w:rsidRPr="0012648C">
        <w:rPr>
          <w:rFonts w:ascii="Arial" w:hAnsi="Arial" w:cs="Arial"/>
          <w:color w:val="auto"/>
          <w:u w:val="single"/>
        </w:rPr>
        <w:t>against</w:t>
      </w:r>
      <w:r w:rsidR="0012648C">
        <w:rPr>
          <w:rFonts w:ascii="Arial" w:hAnsi="Arial" w:cs="Arial"/>
          <w:color w:val="auto"/>
        </w:rPr>
        <w:t xml:space="preserve"> Tort Reform?</w:t>
      </w:r>
    </w:p>
    <w:p w:rsidR="00B20DFF" w:rsidRPr="00753047" w:rsidRDefault="00B20DFF" w:rsidP="00753047">
      <w:pPr>
        <w:pStyle w:val="Default"/>
        <w:ind w:left="720"/>
        <w:jc w:val="both"/>
        <w:rPr>
          <w:rFonts w:ascii="Arial" w:hAnsi="Arial" w:cs="Arial"/>
          <w:color w:val="auto"/>
        </w:rPr>
      </w:pPr>
    </w:p>
    <w:p w:rsidR="00B20DFF" w:rsidRPr="00753047" w:rsidRDefault="00B20DFF" w:rsidP="00753047">
      <w:pPr>
        <w:pStyle w:val="Default"/>
        <w:numPr>
          <w:ilvl w:val="1"/>
          <w:numId w:val="4"/>
        </w:numPr>
        <w:jc w:val="both"/>
        <w:rPr>
          <w:rFonts w:ascii="Arial" w:hAnsi="Arial" w:cs="Arial"/>
          <w:color w:val="auto"/>
        </w:rPr>
      </w:pPr>
      <w:r w:rsidRPr="00753047">
        <w:rPr>
          <w:rFonts w:ascii="Arial" w:hAnsi="Arial" w:cs="Arial"/>
          <w:color w:val="auto"/>
        </w:rPr>
        <w:t xml:space="preserve">"...tort law serves two legitimate purposes. First, the law serves to compensate victims for their losses. Second, the threat of liability serves to deter future accidents." </w:t>
      </w:r>
    </w:p>
    <w:p w:rsidR="00B20DFF" w:rsidRPr="00753047" w:rsidRDefault="00B20DFF" w:rsidP="00753047">
      <w:pPr>
        <w:pStyle w:val="Default"/>
        <w:ind w:left="1440"/>
        <w:jc w:val="both"/>
        <w:rPr>
          <w:rFonts w:ascii="Arial" w:hAnsi="Arial" w:cs="Arial"/>
          <w:color w:val="auto"/>
        </w:rPr>
      </w:pPr>
    </w:p>
    <w:p w:rsidR="005F5FDA" w:rsidRPr="00753047" w:rsidRDefault="005F5FDA" w:rsidP="00753047">
      <w:pPr>
        <w:pStyle w:val="Default"/>
        <w:numPr>
          <w:ilvl w:val="1"/>
          <w:numId w:val="4"/>
        </w:numPr>
        <w:jc w:val="both"/>
        <w:rPr>
          <w:rFonts w:ascii="Arial" w:hAnsi="Arial" w:cs="Arial"/>
          <w:color w:val="auto"/>
        </w:rPr>
      </w:pPr>
      <w:r w:rsidRPr="00753047">
        <w:rPr>
          <w:rFonts w:ascii="Arial" w:hAnsi="Arial" w:cs="Arial"/>
          <w:color w:val="auto"/>
        </w:rPr>
        <w:t xml:space="preserve">Limitations on damages and other restrictions on plaintiff's traditional rights will reduce corporate accountability. Because corporations typically engage in a cost-benefit analysis before considering whether to stop a wrongful action (such as polluting or not enacting proper measures for safety), corporations will decide that the cost of changing a wrongful practice would be greater than the cost of continuing it, unless there is the chance that the cost of continuing will be made greater by a successful lawsuit. </w:t>
      </w:r>
    </w:p>
    <w:p w:rsidR="005F5FDA" w:rsidRPr="00753047" w:rsidRDefault="005F5FDA" w:rsidP="00753047">
      <w:pPr>
        <w:pStyle w:val="ListParagraph"/>
        <w:jc w:val="both"/>
        <w:rPr>
          <w:rFonts w:ascii="Arial" w:hAnsi="Arial" w:cs="Arial"/>
          <w:sz w:val="24"/>
          <w:szCs w:val="24"/>
        </w:rPr>
      </w:pPr>
    </w:p>
    <w:p w:rsidR="00B20DFF" w:rsidRPr="00753047" w:rsidRDefault="00B20DFF" w:rsidP="00753047">
      <w:pPr>
        <w:pStyle w:val="Default"/>
        <w:numPr>
          <w:ilvl w:val="1"/>
          <w:numId w:val="4"/>
        </w:numPr>
        <w:jc w:val="both"/>
        <w:rPr>
          <w:rFonts w:ascii="Arial" w:hAnsi="Arial" w:cs="Arial"/>
          <w:color w:val="auto"/>
        </w:rPr>
      </w:pPr>
      <w:r w:rsidRPr="00753047">
        <w:rPr>
          <w:rFonts w:ascii="Arial" w:hAnsi="Arial" w:cs="Arial"/>
          <w:color w:val="auto"/>
        </w:rPr>
        <w:t xml:space="preserve">There is no </w:t>
      </w:r>
      <w:r w:rsidR="005F5FDA" w:rsidRPr="00753047">
        <w:rPr>
          <w:rFonts w:ascii="Arial" w:hAnsi="Arial" w:cs="Arial"/>
          <w:color w:val="auto"/>
        </w:rPr>
        <w:t xml:space="preserve">objective or reliable evidence supporting a </w:t>
      </w:r>
      <w:r w:rsidRPr="00753047">
        <w:rPr>
          <w:rFonts w:ascii="Arial" w:hAnsi="Arial" w:cs="Arial"/>
          <w:color w:val="auto"/>
        </w:rPr>
        <w:t xml:space="preserve">crisis </w:t>
      </w:r>
      <w:r w:rsidR="005F5FDA" w:rsidRPr="00753047">
        <w:rPr>
          <w:rFonts w:ascii="Arial" w:hAnsi="Arial" w:cs="Arial"/>
          <w:color w:val="auto"/>
        </w:rPr>
        <w:t xml:space="preserve">in our justice system </w:t>
      </w:r>
      <w:r w:rsidRPr="00753047">
        <w:rPr>
          <w:rFonts w:ascii="Arial" w:hAnsi="Arial" w:cs="Arial"/>
          <w:color w:val="auto"/>
        </w:rPr>
        <w:t xml:space="preserve">that </w:t>
      </w:r>
      <w:r w:rsidR="005F5FDA" w:rsidRPr="00753047">
        <w:rPr>
          <w:rFonts w:ascii="Arial" w:hAnsi="Arial" w:cs="Arial"/>
          <w:color w:val="auto"/>
        </w:rPr>
        <w:t>requires</w:t>
      </w:r>
      <w:r w:rsidRPr="00753047">
        <w:rPr>
          <w:rFonts w:ascii="Arial" w:hAnsi="Arial" w:cs="Arial"/>
          <w:color w:val="auto"/>
        </w:rPr>
        <w:t xml:space="preserve"> tort reform.</w:t>
      </w:r>
      <w:r w:rsidR="00D26F1F">
        <w:rPr>
          <w:rFonts w:ascii="Arial" w:hAnsi="Arial" w:cs="Arial"/>
          <w:color w:val="auto"/>
        </w:rPr>
        <w:t xml:space="preserve">  </w:t>
      </w:r>
    </w:p>
    <w:p w:rsidR="00B20DFF" w:rsidRPr="00753047" w:rsidRDefault="00B20DFF" w:rsidP="00753047">
      <w:pPr>
        <w:pStyle w:val="ListParagraph"/>
        <w:jc w:val="both"/>
        <w:rPr>
          <w:rFonts w:ascii="Arial" w:hAnsi="Arial" w:cs="Arial"/>
          <w:sz w:val="24"/>
          <w:szCs w:val="24"/>
        </w:rPr>
      </w:pPr>
    </w:p>
    <w:p w:rsidR="00B20DFF" w:rsidRPr="00753047" w:rsidRDefault="00B20DFF" w:rsidP="00753047">
      <w:pPr>
        <w:pStyle w:val="Default"/>
        <w:numPr>
          <w:ilvl w:val="1"/>
          <w:numId w:val="4"/>
        </w:numPr>
        <w:jc w:val="both"/>
        <w:rPr>
          <w:rFonts w:ascii="Arial" w:hAnsi="Arial" w:cs="Arial"/>
          <w:color w:val="auto"/>
        </w:rPr>
      </w:pPr>
      <w:r w:rsidRPr="00753047">
        <w:rPr>
          <w:rFonts w:ascii="Arial" w:hAnsi="Arial" w:cs="Arial"/>
          <w:color w:val="auto"/>
        </w:rPr>
        <w:t>There are no savings associated with tort reform.</w:t>
      </w:r>
    </w:p>
    <w:p w:rsidR="00B20DFF" w:rsidRPr="00753047" w:rsidRDefault="00B20DFF" w:rsidP="00753047">
      <w:pPr>
        <w:pStyle w:val="ListParagraph"/>
        <w:jc w:val="both"/>
        <w:rPr>
          <w:rFonts w:ascii="Arial" w:hAnsi="Arial" w:cs="Arial"/>
          <w:sz w:val="24"/>
          <w:szCs w:val="24"/>
        </w:rPr>
      </w:pPr>
    </w:p>
    <w:p w:rsidR="001D5727" w:rsidRPr="00753047" w:rsidRDefault="00D26F1F" w:rsidP="00753047">
      <w:pPr>
        <w:pStyle w:val="Default"/>
        <w:numPr>
          <w:ilvl w:val="0"/>
          <w:numId w:val="4"/>
        </w:numPr>
        <w:jc w:val="both"/>
        <w:rPr>
          <w:rFonts w:ascii="Arial" w:hAnsi="Arial" w:cs="Arial"/>
          <w:color w:val="auto"/>
        </w:rPr>
      </w:pPr>
      <w:r>
        <w:rPr>
          <w:rFonts w:ascii="Arial" w:hAnsi="Arial" w:cs="Arial"/>
          <w:color w:val="auto"/>
        </w:rPr>
        <w:t>Examples of</w:t>
      </w:r>
      <w:r w:rsidR="001D5727" w:rsidRPr="00753047">
        <w:rPr>
          <w:rFonts w:ascii="Arial" w:hAnsi="Arial" w:cs="Arial"/>
          <w:color w:val="auto"/>
        </w:rPr>
        <w:t xml:space="preserve"> tort reform in Canada</w:t>
      </w:r>
      <w:r w:rsidR="00B20DFF" w:rsidRPr="00753047">
        <w:rPr>
          <w:rFonts w:ascii="Arial" w:hAnsi="Arial" w:cs="Arial"/>
          <w:color w:val="auto"/>
        </w:rPr>
        <w:t xml:space="preserve">: </w:t>
      </w:r>
      <w:r w:rsidR="0012648C">
        <w:rPr>
          <w:rFonts w:ascii="Arial" w:hAnsi="Arial" w:cs="Arial"/>
          <w:color w:val="auto"/>
        </w:rPr>
        <w:t xml:space="preserve">the </w:t>
      </w:r>
      <w:r w:rsidR="00B20DFF" w:rsidRPr="00753047">
        <w:rPr>
          <w:rFonts w:ascii="Arial" w:hAnsi="Arial" w:cs="Arial"/>
          <w:color w:val="auto"/>
        </w:rPr>
        <w:t xml:space="preserve">cap on pain and suffering </w:t>
      </w:r>
      <w:r w:rsidR="0012648C">
        <w:rPr>
          <w:rFonts w:ascii="Arial" w:hAnsi="Arial" w:cs="Arial"/>
          <w:color w:val="auto"/>
        </w:rPr>
        <w:t>from the 1978 T</w:t>
      </w:r>
      <w:r w:rsidR="00B20DFF" w:rsidRPr="00753047">
        <w:rPr>
          <w:rFonts w:ascii="Arial" w:hAnsi="Arial" w:cs="Arial"/>
          <w:color w:val="auto"/>
        </w:rPr>
        <w:t xml:space="preserve">rilogy, statutory caps/deductions/thresholds on soft tissue injuries, costs, limitation of actions against government and municipalities, limitation against juries in </w:t>
      </w:r>
      <w:r w:rsidR="00262305" w:rsidRPr="00753047">
        <w:rPr>
          <w:rFonts w:ascii="Arial" w:hAnsi="Arial" w:cs="Arial"/>
          <w:color w:val="auto"/>
        </w:rPr>
        <w:t>claims against government, etc.</w:t>
      </w:r>
    </w:p>
    <w:p w:rsidR="00262305" w:rsidRPr="00753047" w:rsidRDefault="00262305" w:rsidP="00753047">
      <w:pPr>
        <w:pStyle w:val="Default"/>
        <w:ind w:left="720"/>
        <w:jc w:val="both"/>
        <w:rPr>
          <w:rFonts w:ascii="Arial" w:hAnsi="Arial" w:cs="Arial"/>
          <w:color w:val="auto"/>
        </w:rPr>
      </w:pPr>
    </w:p>
    <w:p w:rsidR="00156E3B" w:rsidRPr="001615F1" w:rsidRDefault="00156E3B" w:rsidP="00753047">
      <w:pPr>
        <w:jc w:val="both"/>
        <w:rPr>
          <w:rFonts w:ascii="Arial" w:hAnsi="Arial" w:cs="Arial"/>
          <w:b/>
          <w:bCs/>
          <w:i/>
          <w:sz w:val="24"/>
          <w:szCs w:val="24"/>
        </w:rPr>
      </w:pPr>
      <w:r w:rsidRPr="001615F1">
        <w:rPr>
          <w:rFonts w:ascii="Arial" w:hAnsi="Arial" w:cs="Arial"/>
          <w:b/>
          <w:bCs/>
          <w:i/>
          <w:sz w:val="24"/>
          <w:szCs w:val="24"/>
        </w:rPr>
        <w:t xml:space="preserve">How </w:t>
      </w:r>
      <w:r w:rsidR="00731FF2" w:rsidRPr="001615F1">
        <w:rPr>
          <w:rFonts w:ascii="Arial" w:hAnsi="Arial" w:cs="Arial"/>
          <w:b/>
          <w:bCs/>
          <w:i/>
          <w:sz w:val="24"/>
          <w:szCs w:val="24"/>
        </w:rPr>
        <w:t>many of you have heard of the M</w:t>
      </w:r>
      <w:r w:rsidRPr="001615F1">
        <w:rPr>
          <w:rFonts w:ascii="Arial" w:hAnsi="Arial" w:cs="Arial"/>
          <w:b/>
          <w:bCs/>
          <w:i/>
          <w:sz w:val="24"/>
          <w:szCs w:val="24"/>
        </w:rPr>
        <w:t>cDonald</w:t>
      </w:r>
      <w:r w:rsidR="001615F1">
        <w:rPr>
          <w:rFonts w:ascii="Arial" w:hAnsi="Arial" w:cs="Arial"/>
          <w:b/>
          <w:bCs/>
          <w:i/>
          <w:sz w:val="24"/>
          <w:szCs w:val="24"/>
        </w:rPr>
        <w:t>’s Hot Coffee case from the U.S.</w:t>
      </w:r>
      <w:r w:rsidRPr="001615F1">
        <w:rPr>
          <w:rFonts w:ascii="Arial" w:hAnsi="Arial" w:cs="Arial"/>
          <w:b/>
          <w:bCs/>
          <w:i/>
          <w:sz w:val="24"/>
          <w:szCs w:val="24"/>
        </w:rPr>
        <w:t>?</w:t>
      </w:r>
    </w:p>
    <w:p w:rsidR="00156E3B" w:rsidRPr="00753047" w:rsidRDefault="00156E3B" w:rsidP="00753047">
      <w:pPr>
        <w:jc w:val="both"/>
        <w:rPr>
          <w:rFonts w:ascii="Arial" w:hAnsi="Arial" w:cs="Arial"/>
          <w:bCs/>
          <w:sz w:val="24"/>
          <w:szCs w:val="24"/>
        </w:rPr>
      </w:pPr>
    </w:p>
    <w:p w:rsidR="00156E3B" w:rsidRPr="00753047" w:rsidRDefault="00156E3B" w:rsidP="00753047">
      <w:pPr>
        <w:jc w:val="both"/>
        <w:rPr>
          <w:rFonts w:ascii="Arial" w:hAnsi="Arial" w:cs="Arial"/>
          <w:bCs/>
          <w:sz w:val="24"/>
          <w:szCs w:val="24"/>
        </w:rPr>
      </w:pPr>
      <w:r w:rsidRPr="00753047">
        <w:rPr>
          <w:rFonts w:ascii="Arial" w:hAnsi="Arial" w:cs="Arial"/>
          <w:bCs/>
          <w:sz w:val="24"/>
          <w:szCs w:val="24"/>
        </w:rPr>
        <w:t>What do you know about the case – write it down.</w:t>
      </w:r>
    </w:p>
    <w:p w:rsidR="00156E3B" w:rsidRPr="00753047" w:rsidRDefault="00156E3B" w:rsidP="00753047">
      <w:pPr>
        <w:jc w:val="both"/>
        <w:rPr>
          <w:rFonts w:ascii="Arial" w:hAnsi="Arial" w:cs="Arial"/>
          <w:bCs/>
          <w:sz w:val="24"/>
          <w:szCs w:val="24"/>
        </w:rPr>
      </w:pPr>
    </w:p>
    <w:p w:rsidR="00156E3B" w:rsidRPr="00753047" w:rsidRDefault="00156E3B" w:rsidP="00753047">
      <w:pPr>
        <w:pStyle w:val="ListParagraph"/>
        <w:numPr>
          <w:ilvl w:val="0"/>
          <w:numId w:val="10"/>
        </w:numPr>
        <w:jc w:val="both"/>
        <w:rPr>
          <w:rFonts w:ascii="Arial" w:hAnsi="Arial" w:cs="Arial"/>
          <w:bCs/>
          <w:sz w:val="24"/>
          <w:szCs w:val="24"/>
        </w:rPr>
      </w:pPr>
      <w:r w:rsidRPr="00753047">
        <w:rPr>
          <w:rFonts w:ascii="Arial" w:hAnsi="Arial" w:cs="Arial"/>
          <w:bCs/>
          <w:sz w:val="24"/>
          <w:szCs w:val="24"/>
        </w:rPr>
        <w:t>Was</w:t>
      </w:r>
      <w:r w:rsidR="00731FF2" w:rsidRPr="00753047">
        <w:rPr>
          <w:rFonts w:ascii="Arial" w:hAnsi="Arial" w:cs="Arial"/>
          <w:bCs/>
          <w:sz w:val="24"/>
          <w:szCs w:val="24"/>
        </w:rPr>
        <w:t xml:space="preserve"> this the first claim against M</w:t>
      </w:r>
      <w:r w:rsidRPr="00753047">
        <w:rPr>
          <w:rFonts w:ascii="Arial" w:hAnsi="Arial" w:cs="Arial"/>
          <w:bCs/>
          <w:sz w:val="24"/>
          <w:szCs w:val="24"/>
        </w:rPr>
        <w:t xml:space="preserve">cDonalds for </w:t>
      </w:r>
      <w:r w:rsidR="0012648C">
        <w:rPr>
          <w:rFonts w:ascii="Arial" w:hAnsi="Arial" w:cs="Arial"/>
          <w:bCs/>
          <w:sz w:val="24"/>
          <w:szCs w:val="24"/>
        </w:rPr>
        <w:t xml:space="preserve">a </w:t>
      </w:r>
      <w:r w:rsidRPr="00753047">
        <w:rPr>
          <w:rFonts w:ascii="Arial" w:hAnsi="Arial" w:cs="Arial"/>
          <w:bCs/>
          <w:sz w:val="24"/>
          <w:szCs w:val="24"/>
        </w:rPr>
        <w:t xml:space="preserve">hot coffee </w:t>
      </w:r>
      <w:r w:rsidR="0012648C">
        <w:rPr>
          <w:rFonts w:ascii="Arial" w:hAnsi="Arial" w:cs="Arial"/>
          <w:bCs/>
          <w:sz w:val="24"/>
          <w:szCs w:val="24"/>
        </w:rPr>
        <w:t xml:space="preserve">burn </w:t>
      </w:r>
      <w:r w:rsidRPr="00753047">
        <w:rPr>
          <w:rFonts w:ascii="Arial" w:hAnsi="Arial" w:cs="Arial"/>
          <w:bCs/>
          <w:sz w:val="24"/>
          <w:szCs w:val="24"/>
        </w:rPr>
        <w:t>injury</w:t>
      </w:r>
      <w:r w:rsidR="00731FF2" w:rsidRPr="00753047">
        <w:rPr>
          <w:rFonts w:ascii="Arial" w:hAnsi="Arial" w:cs="Arial"/>
          <w:bCs/>
          <w:sz w:val="24"/>
          <w:szCs w:val="24"/>
        </w:rPr>
        <w:t>?</w:t>
      </w:r>
    </w:p>
    <w:p w:rsidR="00156E3B" w:rsidRPr="00753047" w:rsidRDefault="00731FF2" w:rsidP="00753047">
      <w:pPr>
        <w:pStyle w:val="ListParagraph"/>
        <w:numPr>
          <w:ilvl w:val="0"/>
          <w:numId w:val="10"/>
        </w:numPr>
        <w:jc w:val="both"/>
        <w:rPr>
          <w:rFonts w:ascii="Arial" w:hAnsi="Arial" w:cs="Arial"/>
          <w:bCs/>
          <w:sz w:val="24"/>
          <w:szCs w:val="24"/>
        </w:rPr>
      </w:pPr>
      <w:r w:rsidRPr="00753047">
        <w:rPr>
          <w:rFonts w:ascii="Arial" w:hAnsi="Arial" w:cs="Arial"/>
          <w:bCs/>
          <w:sz w:val="24"/>
          <w:szCs w:val="24"/>
        </w:rPr>
        <w:t>How old was the plaintiff?</w:t>
      </w:r>
    </w:p>
    <w:p w:rsidR="00156E3B" w:rsidRPr="00753047" w:rsidRDefault="00156E3B" w:rsidP="00753047">
      <w:pPr>
        <w:pStyle w:val="ListParagraph"/>
        <w:numPr>
          <w:ilvl w:val="0"/>
          <w:numId w:val="10"/>
        </w:numPr>
        <w:jc w:val="both"/>
        <w:rPr>
          <w:rFonts w:ascii="Arial" w:hAnsi="Arial" w:cs="Arial"/>
          <w:bCs/>
          <w:sz w:val="24"/>
          <w:szCs w:val="24"/>
        </w:rPr>
      </w:pPr>
      <w:r w:rsidRPr="00753047">
        <w:rPr>
          <w:rFonts w:ascii="Arial" w:hAnsi="Arial" w:cs="Arial"/>
          <w:bCs/>
          <w:sz w:val="24"/>
          <w:szCs w:val="24"/>
        </w:rPr>
        <w:t>Was the plaintiff serious</w:t>
      </w:r>
      <w:r w:rsidR="00FC04D3" w:rsidRPr="00753047">
        <w:rPr>
          <w:rFonts w:ascii="Arial" w:hAnsi="Arial" w:cs="Arial"/>
          <w:bCs/>
          <w:sz w:val="24"/>
          <w:szCs w:val="24"/>
        </w:rPr>
        <w:t>ly</w:t>
      </w:r>
      <w:r w:rsidR="00731FF2" w:rsidRPr="00753047">
        <w:rPr>
          <w:rFonts w:ascii="Arial" w:hAnsi="Arial" w:cs="Arial"/>
          <w:bCs/>
          <w:sz w:val="24"/>
          <w:szCs w:val="24"/>
        </w:rPr>
        <w:t xml:space="preserve"> injured?</w:t>
      </w:r>
    </w:p>
    <w:p w:rsidR="00156E3B" w:rsidRPr="00753047" w:rsidRDefault="00156E3B" w:rsidP="00753047">
      <w:pPr>
        <w:pStyle w:val="ListParagraph"/>
        <w:numPr>
          <w:ilvl w:val="0"/>
          <w:numId w:val="10"/>
        </w:numPr>
        <w:jc w:val="both"/>
        <w:rPr>
          <w:rFonts w:ascii="Arial" w:hAnsi="Arial" w:cs="Arial"/>
          <w:bCs/>
          <w:sz w:val="24"/>
          <w:szCs w:val="24"/>
        </w:rPr>
      </w:pPr>
      <w:r w:rsidRPr="00753047">
        <w:rPr>
          <w:rFonts w:ascii="Arial" w:hAnsi="Arial" w:cs="Arial"/>
          <w:bCs/>
          <w:sz w:val="24"/>
          <w:szCs w:val="24"/>
        </w:rPr>
        <w:t>Did the plaintiff cause her own injury – meaning did sh</w:t>
      </w:r>
      <w:r w:rsidR="00731FF2" w:rsidRPr="00753047">
        <w:rPr>
          <w:rFonts w:ascii="Arial" w:hAnsi="Arial" w:cs="Arial"/>
          <w:bCs/>
          <w:sz w:val="24"/>
          <w:szCs w:val="24"/>
        </w:rPr>
        <w:t>e spill the coffee into her lap?</w:t>
      </w:r>
    </w:p>
    <w:p w:rsidR="00156E3B" w:rsidRPr="00753047" w:rsidRDefault="00156E3B" w:rsidP="00753047">
      <w:pPr>
        <w:pStyle w:val="ListParagraph"/>
        <w:numPr>
          <w:ilvl w:val="0"/>
          <w:numId w:val="10"/>
        </w:numPr>
        <w:jc w:val="both"/>
        <w:rPr>
          <w:rFonts w:ascii="Arial" w:hAnsi="Arial" w:cs="Arial"/>
          <w:bCs/>
          <w:sz w:val="24"/>
          <w:szCs w:val="24"/>
        </w:rPr>
      </w:pPr>
      <w:r w:rsidRPr="00753047">
        <w:rPr>
          <w:rFonts w:ascii="Arial" w:hAnsi="Arial" w:cs="Arial"/>
          <w:bCs/>
          <w:sz w:val="24"/>
          <w:szCs w:val="24"/>
        </w:rPr>
        <w:t xml:space="preserve">Was this </w:t>
      </w:r>
      <w:r w:rsidR="00731FF2" w:rsidRPr="00753047">
        <w:rPr>
          <w:rFonts w:ascii="Arial" w:hAnsi="Arial" w:cs="Arial"/>
          <w:bCs/>
          <w:sz w:val="24"/>
          <w:szCs w:val="24"/>
        </w:rPr>
        <w:t>a frivolous or fraudulent claim?</w:t>
      </w:r>
    </w:p>
    <w:p w:rsidR="00156E3B" w:rsidRPr="00753047" w:rsidRDefault="00156E3B" w:rsidP="00753047">
      <w:pPr>
        <w:pStyle w:val="ListParagraph"/>
        <w:numPr>
          <w:ilvl w:val="0"/>
          <w:numId w:val="10"/>
        </w:numPr>
        <w:jc w:val="both"/>
        <w:rPr>
          <w:rFonts w:ascii="Arial" w:hAnsi="Arial" w:cs="Arial"/>
          <w:bCs/>
          <w:sz w:val="24"/>
          <w:szCs w:val="24"/>
        </w:rPr>
      </w:pPr>
      <w:r w:rsidRPr="00753047">
        <w:rPr>
          <w:rFonts w:ascii="Arial" w:hAnsi="Arial" w:cs="Arial"/>
          <w:bCs/>
          <w:sz w:val="24"/>
          <w:szCs w:val="24"/>
        </w:rPr>
        <w:t xml:space="preserve">How much </w:t>
      </w:r>
      <w:r w:rsidR="00731FF2" w:rsidRPr="00753047">
        <w:rPr>
          <w:rFonts w:ascii="Arial" w:hAnsi="Arial" w:cs="Arial"/>
          <w:bCs/>
          <w:sz w:val="24"/>
          <w:szCs w:val="24"/>
        </w:rPr>
        <w:t>money did the plaintiff receive?</w:t>
      </w:r>
    </w:p>
    <w:p w:rsidR="00156E3B" w:rsidRPr="00753047" w:rsidRDefault="00156E3B" w:rsidP="00753047">
      <w:pPr>
        <w:pStyle w:val="ListParagraph"/>
        <w:numPr>
          <w:ilvl w:val="0"/>
          <w:numId w:val="10"/>
        </w:numPr>
        <w:jc w:val="both"/>
        <w:rPr>
          <w:rFonts w:ascii="Arial" w:hAnsi="Arial" w:cs="Arial"/>
          <w:bCs/>
          <w:sz w:val="24"/>
          <w:szCs w:val="24"/>
        </w:rPr>
      </w:pPr>
      <w:r w:rsidRPr="00753047">
        <w:rPr>
          <w:rFonts w:ascii="Arial" w:hAnsi="Arial" w:cs="Arial"/>
          <w:bCs/>
          <w:sz w:val="24"/>
          <w:szCs w:val="24"/>
        </w:rPr>
        <w:t>How many of you think the pl</w:t>
      </w:r>
      <w:r w:rsidR="00731FF2" w:rsidRPr="00753047">
        <w:rPr>
          <w:rFonts w:ascii="Arial" w:hAnsi="Arial" w:cs="Arial"/>
          <w:bCs/>
          <w:sz w:val="24"/>
          <w:szCs w:val="24"/>
        </w:rPr>
        <w:t>aintiff was paid too much money?</w:t>
      </w:r>
    </w:p>
    <w:p w:rsidR="00156E3B" w:rsidRPr="00753047" w:rsidRDefault="00156E3B" w:rsidP="00753047">
      <w:pPr>
        <w:jc w:val="both"/>
        <w:rPr>
          <w:rFonts w:ascii="Arial" w:hAnsi="Arial" w:cs="Arial"/>
          <w:bCs/>
          <w:sz w:val="24"/>
          <w:szCs w:val="24"/>
        </w:rPr>
      </w:pPr>
    </w:p>
    <w:p w:rsidR="00156E3B" w:rsidRPr="00753047" w:rsidRDefault="00FC04D3" w:rsidP="00753047">
      <w:pPr>
        <w:jc w:val="both"/>
        <w:rPr>
          <w:rFonts w:ascii="Arial" w:hAnsi="Arial" w:cs="Arial"/>
          <w:sz w:val="24"/>
          <w:szCs w:val="24"/>
        </w:rPr>
      </w:pPr>
      <w:r w:rsidRPr="00753047">
        <w:rPr>
          <w:rFonts w:ascii="Arial" w:hAnsi="Arial" w:cs="Arial"/>
          <w:bCs/>
          <w:sz w:val="24"/>
          <w:szCs w:val="24"/>
        </w:rPr>
        <w:t>We are going to watch the first 40 minutes of a documentary called Hot Coffee – make some notes and we are going to discuss this at the end of the class.</w:t>
      </w:r>
      <w:r w:rsidR="00156E3B" w:rsidRPr="00753047">
        <w:rPr>
          <w:rFonts w:ascii="Arial" w:hAnsi="Arial" w:cs="Arial"/>
          <w:b/>
          <w:sz w:val="24"/>
          <w:szCs w:val="24"/>
        </w:rPr>
        <w:br/>
      </w:r>
    </w:p>
    <w:p w:rsidR="00731FF2" w:rsidRPr="00753047" w:rsidRDefault="00731FF2" w:rsidP="00753047">
      <w:pPr>
        <w:pStyle w:val="Default"/>
        <w:ind w:left="720"/>
        <w:jc w:val="center"/>
        <w:rPr>
          <w:rFonts w:ascii="Arial" w:hAnsi="Arial" w:cs="Arial"/>
          <w:b/>
          <w:i/>
          <w:color w:val="auto"/>
        </w:rPr>
      </w:pPr>
      <w:r w:rsidRPr="00753047">
        <w:rPr>
          <w:rFonts w:ascii="Arial" w:hAnsi="Arial" w:cs="Arial"/>
          <w:b/>
          <w:i/>
          <w:color w:val="auto"/>
        </w:rPr>
        <w:t>Class discussion regarding “Hot Coffee”</w:t>
      </w:r>
    </w:p>
    <w:p w:rsidR="00156E3B" w:rsidRPr="00753047" w:rsidRDefault="00156E3B" w:rsidP="00753047">
      <w:pPr>
        <w:pStyle w:val="Default"/>
        <w:jc w:val="both"/>
        <w:rPr>
          <w:rFonts w:ascii="Arial" w:hAnsi="Arial" w:cs="Arial"/>
          <w:color w:val="auto"/>
        </w:rPr>
      </w:pPr>
    </w:p>
    <w:p w:rsidR="00731FF2" w:rsidRPr="00753047" w:rsidRDefault="00731FF2" w:rsidP="00753047">
      <w:pPr>
        <w:pStyle w:val="Default"/>
        <w:numPr>
          <w:ilvl w:val="0"/>
          <w:numId w:val="4"/>
        </w:numPr>
        <w:jc w:val="both"/>
        <w:rPr>
          <w:rFonts w:ascii="Arial" w:hAnsi="Arial" w:cs="Arial"/>
          <w:color w:val="auto"/>
        </w:rPr>
      </w:pPr>
      <w:r w:rsidRPr="00753047">
        <w:rPr>
          <w:rFonts w:ascii="Arial" w:hAnsi="Arial" w:cs="Arial"/>
          <w:color w:val="auto"/>
        </w:rPr>
        <w:t xml:space="preserve">Do you think the jury award was reasonable in the circumstances of that case?  </w:t>
      </w:r>
    </w:p>
    <w:p w:rsidR="00731FF2" w:rsidRPr="00753047" w:rsidRDefault="00731FF2" w:rsidP="00753047">
      <w:pPr>
        <w:pStyle w:val="Default"/>
        <w:ind w:left="1440"/>
        <w:jc w:val="both"/>
        <w:rPr>
          <w:rFonts w:ascii="Arial" w:hAnsi="Arial" w:cs="Arial"/>
          <w:color w:val="auto"/>
        </w:rPr>
      </w:pPr>
    </w:p>
    <w:p w:rsidR="00731FF2" w:rsidRPr="00753047" w:rsidRDefault="00731FF2" w:rsidP="00753047">
      <w:pPr>
        <w:pStyle w:val="Default"/>
        <w:numPr>
          <w:ilvl w:val="1"/>
          <w:numId w:val="4"/>
        </w:numPr>
        <w:jc w:val="both"/>
        <w:rPr>
          <w:rFonts w:ascii="Arial" w:hAnsi="Arial" w:cs="Arial"/>
          <w:color w:val="auto"/>
        </w:rPr>
      </w:pPr>
      <w:r w:rsidRPr="00753047">
        <w:rPr>
          <w:rFonts w:ascii="Arial" w:hAnsi="Arial" w:cs="Arial"/>
          <w:color w:val="auto"/>
        </w:rPr>
        <w:t xml:space="preserve">Remember that Liebeck initially asked McDonalds to pay </w:t>
      </w:r>
      <w:r w:rsidR="00D26F1F">
        <w:rPr>
          <w:rFonts w:ascii="Arial" w:hAnsi="Arial" w:cs="Arial"/>
          <w:color w:val="auto"/>
        </w:rPr>
        <w:t xml:space="preserve">only </w:t>
      </w:r>
      <w:r w:rsidRPr="00753047">
        <w:rPr>
          <w:rFonts w:ascii="Arial" w:hAnsi="Arial" w:cs="Arial"/>
          <w:color w:val="auto"/>
        </w:rPr>
        <w:t>her medical bills and they refused.  The jury ultimately awarded Liebeck $160,000 in compensatory damages (for medical bills and the like) and $2.7 million as punitive damages against McDonald's.  This amount was reduced to reflect Ms. Liebeck’s contributory negligence.</w:t>
      </w:r>
    </w:p>
    <w:p w:rsidR="00731FF2" w:rsidRPr="00753047" w:rsidRDefault="00731FF2" w:rsidP="00753047">
      <w:pPr>
        <w:pStyle w:val="ListParagraph"/>
        <w:jc w:val="both"/>
        <w:rPr>
          <w:rFonts w:ascii="Arial" w:hAnsi="Arial" w:cs="Arial"/>
          <w:sz w:val="24"/>
          <w:szCs w:val="24"/>
        </w:rPr>
      </w:pPr>
    </w:p>
    <w:p w:rsidR="00731FF2" w:rsidRPr="00753047" w:rsidRDefault="00731FF2" w:rsidP="00753047">
      <w:pPr>
        <w:pStyle w:val="Default"/>
        <w:numPr>
          <w:ilvl w:val="0"/>
          <w:numId w:val="4"/>
        </w:numPr>
        <w:jc w:val="both"/>
        <w:rPr>
          <w:rFonts w:ascii="Arial" w:hAnsi="Arial" w:cs="Arial"/>
          <w:color w:val="auto"/>
        </w:rPr>
      </w:pPr>
      <w:r w:rsidRPr="00753047">
        <w:rPr>
          <w:rFonts w:ascii="Arial" w:hAnsi="Arial" w:cs="Arial"/>
          <w:color w:val="auto"/>
        </w:rPr>
        <w:t>Reflect on the jurors</w:t>
      </w:r>
      <w:r w:rsidR="0012648C">
        <w:rPr>
          <w:rFonts w:ascii="Arial" w:hAnsi="Arial" w:cs="Arial"/>
          <w:color w:val="auto"/>
        </w:rPr>
        <w:t>’</w:t>
      </w:r>
      <w:r w:rsidRPr="00753047">
        <w:rPr>
          <w:rFonts w:ascii="Arial" w:hAnsi="Arial" w:cs="Arial"/>
          <w:color w:val="auto"/>
        </w:rPr>
        <w:t xml:space="preserve"> task: </w:t>
      </w:r>
    </w:p>
    <w:p w:rsidR="00731FF2" w:rsidRPr="00753047" w:rsidRDefault="00731FF2" w:rsidP="00753047">
      <w:pPr>
        <w:pStyle w:val="ListParagraph"/>
        <w:jc w:val="both"/>
        <w:rPr>
          <w:rFonts w:ascii="Arial" w:hAnsi="Arial" w:cs="Arial"/>
          <w:sz w:val="24"/>
          <w:szCs w:val="24"/>
        </w:rPr>
      </w:pPr>
    </w:p>
    <w:p w:rsidR="00731FF2" w:rsidRPr="00753047" w:rsidRDefault="00731FF2" w:rsidP="00753047">
      <w:pPr>
        <w:pStyle w:val="Default"/>
        <w:numPr>
          <w:ilvl w:val="1"/>
          <w:numId w:val="4"/>
        </w:numPr>
        <w:jc w:val="both"/>
        <w:rPr>
          <w:rFonts w:ascii="Arial" w:hAnsi="Arial" w:cs="Arial"/>
          <w:color w:val="auto"/>
        </w:rPr>
      </w:pPr>
      <w:r w:rsidRPr="00753047">
        <w:rPr>
          <w:rFonts w:ascii="Arial" w:hAnsi="Arial" w:cs="Arial"/>
          <w:color w:val="auto"/>
        </w:rPr>
        <w:t>The job of a juror is one of the hardest and most solemn jobs a citizen ever may have in a democracy. Each day, all over the country, the jury's deliberative work is the embodiment of one of the few inherent powers of the governed over the governing.</w:t>
      </w:r>
    </w:p>
    <w:p w:rsidR="00731FF2" w:rsidRPr="00753047" w:rsidRDefault="00731FF2" w:rsidP="00753047">
      <w:pPr>
        <w:pStyle w:val="Default"/>
        <w:ind w:left="1440"/>
        <w:jc w:val="both"/>
        <w:rPr>
          <w:rFonts w:ascii="Arial" w:hAnsi="Arial" w:cs="Arial"/>
          <w:color w:val="auto"/>
        </w:rPr>
      </w:pPr>
    </w:p>
    <w:p w:rsidR="00731FF2" w:rsidRPr="00753047" w:rsidRDefault="00731FF2" w:rsidP="00753047">
      <w:pPr>
        <w:pStyle w:val="Default"/>
        <w:numPr>
          <w:ilvl w:val="1"/>
          <w:numId w:val="4"/>
        </w:numPr>
        <w:jc w:val="both"/>
        <w:rPr>
          <w:rFonts w:ascii="Arial" w:hAnsi="Arial" w:cs="Arial"/>
          <w:color w:val="auto"/>
        </w:rPr>
      </w:pPr>
      <w:r w:rsidRPr="00753047">
        <w:rPr>
          <w:rFonts w:ascii="Arial" w:hAnsi="Arial" w:cs="Arial"/>
          <w:color w:val="auto"/>
        </w:rPr>
        <w:t xml:space="preserve">Alexis de Tocqueville wrote hundreds of years ago in glowing terms about the jury. He saw in it both a form of grassroots democracy—individual citizens rendering judgments that became part of the body of the law—and a civic virtue—individual citizens playing a direct role in their own governance and learning from it. </w:t>
      </w:r>
    </w:p>
    <w:p w:rsidR="00731FF2" w:rsidRPr="00753047" w:rsidRDefault="00731FF2" w:rsidP="00753047">
      <w:pPr>
        <w:pStyle w:val="ListParagraph"/>
        <w:jc w:val="both"/>
        <w:rPr>
          <w:rFonts w:ascii="Arial" w:hAnsi="Arial" w:cs="Arial"/>
          <w:sz w:val="24"/>
          <w:szCs w:val="24"/>
        </w:rPr>
      </w:pPr>
    </w:p>
    <w:p w:rsidR="00731FF2" w:rsidRPr="00753047" w:rsidRDefault="00731FF2" w:rsidP="0012648C">
      <w:pPr>
        <w:pStyle w:val="Default"/>
        <w:keepNext/>
        <w:keepLines/>
        <w:numPr>
          <w:ilvl w:val="0"/>
          <w:numId w:val="4"/>
        </w:numPr>
        <w:jc w:val="both"/>
        <w:rPr>
          <w:rFonts w:ascii="Arial" w:hAnsi="Arial" w:cs="Arial"/>
          <w:color w:val="auto"/>
        </w:rPr>
      </w:pPr>
      <w:r w:rsidRPr="00753047">
        <w:rPr>
          <w:rFonts w:ascii="Arial" w:hAnsi="Arial" w:cs="Arial"/>
          <w:color w:val="auto"/>
        </w:rPr>
        <w:t xml:space="preserve">Was there a tipping point or piece of evidence that was particularly compelling?  </w:t>
      </w:r>
    </w:p>
    <w:p w:rsidR="00731FF2" w:rsidRPr="00753047" w:rsidRDefault="00731FF2" w:rsidP="00753047">
      <w:pPr>
        <w:pStyle w:val="Default"/>
        <w:ind w:left="720"/>
        <w:jc w:val="both"/>
        <w:rPr>
          <w:rFonts w:ascii="Arial" w:hAnsi="Arial" w:cs="Arial"/>
          <w:color w:val="auto"/>
        </w:rPr>
      </w:pPr>
    </w:p>
    <w:p w:rsidR="00731FF2" w:rsidRPr="00753047" w:rsidRDefault="00731FF2" w:rsidP="00753047">
      <w:pPr>
        <w:pStyle w:val="Default"/>
        <w:numPr>
          <w:ilvl w:val="1"/>
          <w:numId w:val="4"/>
        </w:numPr>
        <w:jc w:val="both"/>
        <w:rPr>
          <w:rFonts w:ascii="Arial" w:hAnsi="Arial" w:cs="Arial"/>
          <w:color w:val="auto"/>
        </w:rPr>
      </w:pPr>
      <w:r w:rsidRPr="00753047">
        <w:rPr>
          <w:rFonts w:ascii="Arial" w:hAnsi="Arial" w:cs="Arial"/>
          <w:color w:val="auto"/>
        </w:rPr>
        <w:t xml:space="preserve">the temperature of the coffee  was absurdly high, </w:t>
      </w:r>
    </w:p>
    <w:p w:rsidR="00731FF2" w:rsidRPr="00753047" w:rsidRDefault="00731FF2" w:rsidP="00753047">
      <w:pPr>
        <w:pStyle w:val="Default"/>
        <w:ind w:left="1440"/>
        <w:jc w:val="both"/>
        <w:rPr>
          <w:rFonts w:ascii="Arial" w:hAnsi="Arial" w:cs="Arial"/>
          <w:color w:val="auto"/>
        </w:rPr>
      </w:pPr>
    </w:p>
    <w:p w:rsidR="00731FF2" w:rsidRPr="00753047" w:rsidRDefault="00731FF2" w:rsidP="00753047">
      <w:pPr>
        <w:pStyle w:val="Default"/>
        <w:numPr>
          <w:ilvl w:val="1"/>
          <w:numId w:val="4"/>
        </w:numPr>
        <w:jc w:val="both"/>
        <w:rPr>
          <w:rFonts w:ascii="Arial" w:hAnsi="Arial" w:cs="Arial"/>
          <w:color w:val="auto"/>
        </w:rPr>
      </w:pPr>
      <w:r w:rsidRPr="00753047">
        <w:rPr>
          <w:rFonts w:ascii="Arial" w:hAnsi="Arial" w:cs="Arial"/>
          <w:color w:val="auto"/>
        </w:rPr>
        <w:t>least 700 other McDonald's customers had been injured by hot coffee,</w:t>
      </w:r>
    </w:p>
    <w:p w:rsidR="00731FF2" w:rsidRPr="00753047" w:rsidRDefault="00731FF2" w:rsidP="00753047">
      <w:pPr>
        <w:pStyle w:val="ListParagraph"/>
        <w:jc w:val="both"/>
        <w:rPr>
          <w:rFonts w:ascii="Arial" w:hAnsi="Arial" w:cs="Arial"/>
          <w:sz w:val="24"/>
          <w:szCs w:val="24"/>
        </w:rPr>
      </w:pPr>
    </w:p>
    <w:p w:rsidR="00731FF2" w:rsidRPr="00753047" w:rsidRDefault="00731FF2" w:rsidP="00753047">
      <w:pPr>
        <w:pStyle w:val="Default"/>
        <w:numPr>
          <w:ilvl w:val="1"/>
          <w:numId w:val="4"/>
        </w:numPr>
        <w:jc w:val="both"/>
        <w:rPr>
          <w:rFonts w:ascii="Arial" w:hAnsi="Arial" w:cs="Arial"/>
          <w:color w:val="auto"/>
        </w:rPr>
      </w:pPr>
      <w:r w:rsidRPr="00753047">
        <w:rPr>
          <w:rFonts w:ascii="Arial" w:hAnsi="Arial" w:cs="Arial"/>
          <w:color w:val="auto"/>
        </w:rPr>
        <w:t xml:space="preserve">the photographs of the burns were shocking to see, </w:t>
      </w:r>
    </w:p>
    <w:p w:rsidR="00731FF2" w:rsidRPr="00753047" w:rsidRDefault="00731FF2" w:rsidP="00753047">
      <w:pPr>
        <w:pStyle w:val="ListParagraph"/>
        <w:jc w:val="both"/>
        <w:rPr>
          <w:rFonts w:ascii="Arial" w:hAnsi="Arial" w:cs="Arial"/>
          <w:sz w:val="24"/>
          <w:szCs w:val="24"/>
        </w:rPr>
      </w:pPr>
    </w:p>
    <w:p w:rsidR="00731FF2" w:rsidRPr="00753047" w:rsidRDefault="00731FF2" w:rsidP="00753047">
      <w:pPr>
        <w:pStyle w:val="Default"/>
        <w:numPr>
          <w:ilvl w:val="1"/>
          <w:numId w:val="4"/>
        </w:numPr>
        <w:jc w:val="both"/>
        <w:rPr>
          <w:rFonts w:ascii="Arial" w:hAnsi="Arial" w:cs="Arial"/>
          <w:color w:val="auto"/>
        </w:rPr>
      </w:pPr>
      <w:r w:rsidRPr="00753047">
        <w:rPr>
          <w:rFonts w:ascii="Arial" w:hAnsi="Arial" w:cs="Arial"/>
          <w:color w:val="auto"/>
        </w:rPr>
        <w:t xml:space="preserve"> the company showed no signs of reducing the temperature in its coffee makers, </w:t>
      </w:r>
    </w:p>
    <w:p w:rsidR="00731FF2" w:rsidRPr="00753047" w:rsidRDefault="00731FF2" w:rsidP="00753047">
      <w:pPr>
        <w:pStyle w:val="ListParagraph"/>
        <w:jc w:val="both"/>
        <w:rPr>
          <w:rFonts w:ascii="Arial" w:hAnsi="Arial" w:cs="Arial"/>
          <w:sz w:val="24"/>
          <w:szCs w:val="24"/>
        </w:rPr>
      </w:pPr>
    </w:p>
    <w:p w:rsidR="00731FF2" w:rsidRPr="00753047" w:rsidRDefault="00731FF2" w:rsidP="00753047">
      <w:pPr>
        <w:pStyle w:val="Default"/>
        <w:numPr>
          <w:ilvl w:val="1"/>
          <w:numId w:val="4"/>
        </w:numPr>
        <w:jc w:val="both"/>
        <w:rPr>
          <w:rFonts w:ascii="Arial" w:hAnsi="Arial" w:cs="Arial"/>
          <w:color w:val="auto"/>
        </w:rPr>
      </w:pPr>
      <w:r w:rsidRPr="00753047">
        <w:rPr>
          <w:rFonts w:ascii="Arial" w:hAnsi="Arial" w:cs="Arial"/>
          <w:color w:val="auto"/>
        </w:rPr>
        <w:t>the punitive damage amount equaled only two days’ worth of McDonald's coffee sales.</w:t>
      </w:r>
    </w:p>
    <w:p w:rsidR="00731FF2" w:rsidRPr="00753047" w:rsidRDefault="00731FF2" w:rsidP="00753047">
      <w:pPr>
        <w:pStyle w:val="Default"/>
        <w:jc w:val="both"/>
        <w:rPr>
          <w:rFonts w:ascii="Arial" w:hAnsi="Arial" w:cs="Arial"/>
          <w:color w:val="auto"/>
        </w:rPr>
      </w:pPr>
    </w:p>
    <w:p w:rsidR="00FC04D3" w:rsidRPr="00753047" w:rsidRDefault="00731FF2" w:rsidP="00753047">
      <w:pPr>
        <w:pStyle w:val="Default"/>
        <w:numPr>
          <w:ilvl w:val="0"/>
          <w:numId w:val="38"/>
        </w:numPr>
        <w:jc w:val="both"/>
        <w:rPr>
          <w:rFonts w:ascii="Arial" w:hAnsi="Arial" w:cs="Arial"/>
          <w:color w:val="auto"/>
        </w:rPr>
      </w:pPr>
      <w:r w:rsidRPr="00753047">
        <w:rPr>
          <w:rFonts w:ascii="Arial" w:hAnsi="Arial" w:cs="Arial"/>
          <w:color w:val="auto"/>
        </w:rPr>
        <w:t xml:space="preserve">Why do you think we </w:t>
      </w:r>
      <w:r w:rsidR="00FC04D3" w:rsidRPr="00753047">
        <w:rPr>
          <w:rFonts w:ascii="Arial" w:hAnsi="Arial" w:cs="Arial"/>
          <w:color w:val="auto"/>
        </w:rPr>
        <w:t xml:space="preserve">showed you this movie – </w:t>
      </w:r>
      <w:r w:rsidRPr="00753047">
        <w:rPr>
          <w:rFonts w:ascii="Arial" w:hAnsi="Arial" w:cs="Arial"/>
          <w:color w:val="auto"/>
        </w:rPr>
        <w:t>why is it relevant or important?</w:t>
      </w:r>
    </w:p>
    <w:p w:rsidR="00FC04D3" w:rsidRPr="00753047" w:rsidRDefault="00FC04D3" w:rsidP="00753047">
      <w:pPr>
        <w:pStyle w:val="Default"/>
        <w:jc w:val="both"/>
        <w:rPr>
          <w:rFonts w:ascii="Arial" w:hAnsi="Arial" w:cs="Arial"/>
          <w:color w:val="auto"/>
        </w:rPr>
      </w:pPr>
    </w:p>
    <w:p w:rsidR="00FC04D3" w:rsidRPr="00753047" w:rsidRDefault="00FC04D3" w:rsidP="00753047">
      <w:pPr>
        <w:pStyle w:val="Default"/>
        <w:numPr>
          <w:ilvl w:val="0"/>
          <w:numId w:val="38"/>
        </w:numPr>
        <w:jc w:val="both"/>
        <w:rPr>
          <w:rFonts w:ascii="Arial" w:hAnsi="Arial" w:cs="Arial"/>
          <w:color w:val="auto"/>
        </w:rPr>
      </w:pPr>
      <w:r w:rsidRPr="00753047">
        <w:rPr>
          <w:rFonts w:ascii="Arial" w:hAnsi="Arial" w:cs="Arial"/>
          <w:color w:val="auto"/>
        </w:rPr>
        <w:t>Why do you think this case has been so wid</w:t>
      </w:r>
      <w:r w:rsidR="00731FF2" w:rsidRPr="00753047">
        <w:rPr>
          <w:rFonts w:ascii="Arial" w:hAnsi="Arial" w:cs="Arial"/>
          <w:color w:val="auto"/>
        </w:rPr>
        <w:t>ely misrepresented in the media?</w:t>
      </w:r>
    </w:p>
    <w:p w:rsidR="00FC04D3" w:rsidRPr="00753047" w:rsidRDefault="00FC04D3" w:rsidP="00753047">
      <w:pPr>
        <w:pStyle w:val="Default"/>
        <w:jc w:val="both"/>
        <w:rPr>
          <w:rFonts w:ascii="Arial" w:hAnsi="Arial" w:cs="Arial"/>
          <w:color w:val="auto"/>
        </w:rPr>
      </w:pPr>
    </w:p>
    <w:p w:rsidR="00FC04D3" w:rsidRPr="00753047" w:rsidRDefault="00731FF2" w:rsidP="00753047">
      <w:pPr>
        <w:pStyle w:val="Default"/>
        <w:numPr>
          <w:ilvl w:val="0"/>
          <w:numId w:val="38"/>
        </w:numPr>
        <w:jc w:val="both"/>
        <w:rPr>
          <w:rFonts w:ascii="Arial" w:hAnsi="Arial" w:cs="Arial"/>
          <w:color w:val="auto"/>
        </w:rPr>
      </w:pPr>
      <w:r w:rsidRPr="00753047">
        <w:rPr>
          <w:rFonts w:ascii="Arial" w:hAnsi="Arial" w:cs="Arial"/>
          <w:color w:val="auto"/>
        </w:rPr>
        <w:t>What do we mean by tort reform?</w:t>
      </w:r>
    </w:p>
    <w:p w:rsidR="00FC04D3" w:rsidRPr="00753047" w:rsidRDefault="00FC04D3" w:rsidP="00753047">
      <w:pPr>
        <w:pStyle w:val="Default"/>
        <w:jc w:val="both"/>
        <w:rPr>
          <w:rFonts w:ascii="Arial" w:hAnsi="Arial" w:cs="Arial"/>
          <w:color w:val="auto"/>
        </w:rPr>
      </w:pPr>
    </w:p>
    <w:p w:rsidR="00FC04D3" w:rsidRPr="00753047" w:rsidRDefault="00FC04D3" w:rsidP="00753047">
      <w:pPr>
        <w:pStyle w:val="Default"/>
        <w:numPr>
          <w:ilvl w:val="0"/>
          <w:numId w:val="38"/>
        </w:numPr>
        <w:jc w:val="both"/>
        <w:rPr>
          <w:rFonts w:ascii="Arial" w:hAnsi="Arial" w:cs="Arial"/>
          <w:color w:val="auto"/>
        </w:rPr>
      </w:pPr>
      <w:r w:rsidRPr="00753047">
        <w:rPr>
          <w:rFonts w:ascii="Arial" w:hAnsi="Arial" w:cs="Arial"/>
          <w:color w:val="auto"/>
        </w:rPr>
        <w:t xml:space="preserve">What is the impetus or motivation for tort reform </w:t>
      </w:r>
      <w:r w:rsidR="00F33239" w:rsidRPr="00753047">
        <w:rPr>
          <w:rFonts w:ascii="Arial" w:hAnsi="Arial" w:cs="Arial"/>
          <w:color w:val="auto"/>
        </w:rPr>
        <w:t>–</w:t>
      </w:r>
      <w:r w:rsidRPr="00753047">
        <w:rPr>
          <w:rFonts w:ascii="Arial" w:hAnsi="Arial" w:cs="Arial"/>
          <w:color w:val="auto"/>
        </w:rPr>
        <w:t xml:space="preserve"> </w:t>
      </w:r>
      <w:r w:rsidR="00731FF2" w:rsidRPr="00753047">
        <w:rPr>
          <w:rFonts w:ascii="Arial" w:hAnsi="Arial" w:cs="Arial"/>
          <w:color w:val="auto"/>
        </w:rPr>
        <w:t xml:space="preserve">what is the basis for the </w:t>
      </w:r>
      <w:r w:rsidR="00F33239" w:rsidRPr="00753047">
        <w:rPr>
          <w:rFonts w:ascii="Arial" w:hAnsi="Arial" w:cs="Arial"/>
          <w:color w:val="auto"/>
        </w:rPr>
        <w:t xml:space="preserve">allegation that tort systems </w:t>
      </w:r>
      <w:r w:rsidR="00731FF2" w:rsidRPr="00753047">
        <w:rPr>
          <w:rFonts w:ascii="Arial" w:hAnsi="Arial" w:cs="Arial"/>
          <w:color w:val="auto"/>
        </w:rPr>
        <w:t xml:space="preserve">are unfair, costly and inefficient? </w:t>
      </w:r>
    </w:p>
    <w:p w:rsidR="00F33239" w:rsidRPr="00753047" w:rsidRDefault="00F33239" w:rsidP="00753047">
      <w:pPr>
        <w:pStyle w:val="Default"/>
        <w:jc w:val="both"/>
        <w:rPr>
          <w:rFonts w:ascii="Arial" w:hAnsi="Arial" w:cs="Arial"/>
          <w:color w:val="auto"/>
        </w:rPr>
      </w:pPr>
    </w:p>
    <w:p w:rsidR="00FC04D3" w:rsidRPr="00753047" w:rsidRDefault="00FC04D3" w:rsidP="00753047">
      <w:pPr>
        <w:pStyle w:val="Default"/>
        <w:numPr>
          <w:ilvl w:val="0"/>
          <w:numId w:val="38"/>
        </w:numPr>
        <w:jc w:val="both"/>
        <w:rPr>
          <w:rFonts w:ascii="Arial" w:hAnsi="Arial" w:cs="Arial"/>
          <w:color w:val="auto"/>
        </w:rPr>
      </w:pPr>
      <w:r w:rsidRPr="00753047">
        <w:rPr>
          <w:rFonts w:ascii="Arial" w:hAnsi="Arial" w:cs="Arial"/>
          <w:color w:val="auto"/>
        </w:rPr>
        <w:t>Do we have tort reform in Canada – caps on pain and suffering</w:t>
      </w:r>
      <w:r w:rsidR="00F33239" w:rsidRPr="00753047">
        <w:rPr>
          <w:rFonts w:ascii="Arial" w:hAnsi="Arial" w:cs="Arial"/>
          <w:color w:val="auto"/>
        </w:rPr>
        <w:t xml:space="preserve"> from the trilogy, caps on minor and/or soft tissue injuries</w:t>
      </w:r>
      <w:r w:rsidRPr="00753047">
        <w:rPr>
          <w:rFonts w:ascii="Arial" w:hAnsi="Arial" w:cs="Arial"/>
          <w:color w:val="auto"/>
        </w:rPr>
        <w:t xml:space="preserve">, limitations or waivers of liability that are interpreted strictly, </w:t>
      </w:r>
      <w:r w:rsidR="00F33239" w:rsidRPr="00753047">
        <w:rPr>
          <w:rFonts w:ascii="Arial" w:hAnsi="Arial" w:cs="Arial"/>
          <w:color w:val="auto"/>
        </w:rPr>
        <w:t xml:space="preserve">move towards reform of joint and several liability (in BC we sever liability if the plaintiff is contributory negligent but this does not happen in other jurisdictions), </w:t>
      </w:r>
      <w:r w:rsidRPr="00753047">
        <w:rPr>
          <w:rFonts w:ascii="Arial" w:hAnsi="Arial" w:cs="Arial"/>
          <w:color w:val="auto"/>
        </w:rPr>
        <w:t xml:space="preserve">no damages for wrongful death, </w:t>
      </w:r>
    </w:p>
    <w:p w:rsidR="00FC04D3" w:rsidRPr="00753047" w:rsidRDefault="00FC04D3" w:rsidP="00753047">
      <w:pPr>
        <w:pStyle w:val="Default"/>
        <w:jc w:val="both"/>
        <w:rPr>
          <w:rFonts w:ascii="Arial" w:hAnsi="Arial" w:cs="Arial"/>
          <w:color w:val="auto"/>
        </w:rPr>
      </w:pPr>
    </w:p>
    <w:p w:rsidR="00FC04D3" w:rsidRPr="00753047" w:rsidRDefault="00731FF2" w:rsidP="00753047">
      <w:pPr>
        <w:pStyle w:val="Default"/>
        <w:numPr>
          <w:ilvl w:val="0"/>
          <w:numId w:val="38"/>
        </w:numPr>
        <w:jc w:val="both"/>
        <w:rPr>
          <w:rFonts w:ascii="Arial" w:hAnsi="Arial" w:cs="Arial"/>
          <w:color w:val="auto"/>
        </w:rPr>
      </w:pPr>
      <w:r w:rsidRPr="00753047">
        <w:rPr>
          <w:rFonts w:ascii="Arial" w:hAnsi="Arial" w:cs="Arial"/>
          <w:color w:val="auto"/>
        </w:rPr>
        <w:t>Who benefits from tort reform? I</w:t>
      </w:r>
      <w:r w:rsidR="00F33239" w:rsidRPr="00753047">
        <w:rPr>
          <w:rFonts w:ascii="Arial" w:hAnsi="Arial" w:cs="Arial"/>
          <w:color w:val="auto"/>
        </w:rPr>
        <w:t xml:space="preserve">nsurance companies, public, </w:t>
      </w:r>
    </w:p>
    <w:p w:rsidR="00F33239" w:rsidRPr="00753047" w:rsidRDefault="00F33239" w:rsidP="00753047">
      <w:pPr>
        <w:pStyle w:val="Default"/>
        <w:jc w:val="both"/>
        <w:rPr>
          <w:rFonts w:ascii="Arial" w:hAnsi="Arial" w:cs="Arial"/>
          <w:color w:val="auto"/>
        </w:rPr>
      </w:pPr>
    </w:p>
    <w:p w:rsidR="00F33239" w:rsidRPr="00753047" w:rsidRDefault="00F33239" w:rsidP="00753047">
      <w:pPr>
        <w:pStyle w:val="Default"/>
        <w:numPr>
          <w:ilvl w:val="0"/>
          <w:numId w:val="38"/>
        </w:numPr>
        <w:jc w:val="both"/>
        <w:rPr>
          <w:rFonts w:ascii="Arial" w:hAnsi="Arial" w:cs="Arial"/>
          <w:color w:val="auto"/>
        </w:rPr>
      </w:pPr>
      <w:r w:rsidRPr="00753047">
        <w:rPr>
          <w:rFonts w:ascii="Arial" w:hAnsi="Arial" w:cs="Arial"/>
          <w:color w:val="auto"/>
        </w:rPr>
        <w:t xml:space="preserve">Does </w:t>
      </w:r>
      <w:r w:rsidR="00731FF2" w:rsidRPr="00753047">
        <w:rPr>
          <w:rFonts w:ascii="Arial" w:hAnsi="Arial" w:cs="Arial"/>
          <w:color w:val="auto"/>
        </w:rPr>
        <w:t>eliminating</w:t>
      </w:r>
      <w:r w:rsidRPr="00753047">
        <w:rPr>
          <w:rFonts w:ascii="Arial" w:hAnsi="Arial" w:cs="Arial"/>
          <w:color w:val="auto"/>
        </w:rPr>
        <w:t xml:space="preserve"> liability reduce personal responsibility</w:t>
      </w:r>
      <w:r w:rsidR="00731FF2" w:rsidRPr="00753047">
        <w:rPr>
          <w:rFonts w:ascii="Arial" w:hAnsi="Arial" w:cs="Arial"/>
          <w:color w:val="auto"/>
        </w:rPr>
        <w:t xml:space="preserve"> and safety innovations?</w:t>
      </w:r>
    </w:p>
    <w:p w:rsidR="00FC04D3" w:rsidRPr="00753047" w:rsidRDefault="00FC04D3" w:rsidP="00753047">
      <w:pPr>
        <w:pStyle w:val="Default"/>
        <w:jc w:val="both"/>
        <w:rPr>
          <w:rFonts w:ascii="Arial" w:hAnsi="Arial" w:cs="Arial"/>
          <w:color w:val="auto"/>
        </w:rPr>
      </w:pPr>
    </w:p>
    <w:p w:rsidR="00FC04D3" w:rsidRPr="00753047" w:rsidRDefault="00FC04D3" w:rsidP="00753047">
      <w:pPr>
        <w:pStyle w:val="Default"/>
        <w:numPr>
          <w:ilvl w:val="0"/>
          <w:numId w:val="38"/>
        </w:numPr>
        <w:jc w:val="both"/>
        <w:rPr>
          <w:rFonts w:ascii="Arial" w:hAnsi="Arial" w:cs="Arial"/>
          <w:color w:val="auto"/>
        </w:rPr>
      </w:pPr>
      <w:r w:rsidRPr="00753047">
        <w:rPr>
          <w:rFonts w:ascii="Arial" w:hAnsi="Arial" w:cs="Arial"/>
          <w:color w:val="auto"/>
        </w:rPr>
        <w:t xml:space="preserve">Do you think that fraudulent or frivolous </w:t>
      </w:r>
      <w:r w:rsidR="00731FF2" w:rsidRPr="00753047">
        <w:rPr>
          <w:rFonts w:ascii="Arial" w:hAnsi="Arial" w:cs="Arial"/>
          <w:color w:val="auto"/>
        </w:rPr>
        <w:t>claims are widespread in Canada?</w:t>
      </w:r>
    </w:p>
    <w:p w:rsidR="00FC04D3" w:rsidRPr="00753047" w:rsidRDefault="00FC04D3" w:rsidP="00753047">
      <w:pPr>
        <w:pStyle w:val="Default"/>
        <w:jc w:val="both"/>
        <w:rPr>
          <w:rFonts w:ascii="Arial" w:hAnsi="Arial" w:cs="Arial"/>
          <w:color w:val="auto"/>
        </w:rPr>
      </w:pPr>
    </w:p>
    <w:p w:rsidR="00156E3B" w:rsidRPr="00753047" w:rsidRDefault="00156E3B" w:rsidP="00753047">
      <w:pPr>
        <w:pStyle w:val="Default"/>
        <w:numPr>
          <w:ilvl w:val="0"/>
          <w:numId w:val="38"/>
        </w:numPr>
        <w:jc w:val="both"/>
        <w:rPr>
          <w:rFonts w:ascii="Arial" w:hAnsi="Arial" w:cs="Arial"/>
          <w:color w:val="auto"/>
        </w:rPr>
      </w:pPr>
      <w:r w:rsidRPr="00753047">
        <w:rPr>
          <w:rFonts w:ascii="Arial" w:hAnsi="Arial" w:cs="Arial"/>
          <w:color w:val="auto"/>
        </w:rPr>
        <w:t xml:space="preserve">What safeguards are put in place in Canada, compared to other countries such as the United States, to prevent frivolous lawsuits? </w:t>
      </w:r>
    </w:p>
    <w:p w:rsidR="00FC04D3" w:rsidRPr="00753047" w:rsidRDefault="00FC04D3" w:rsidP="00753047">
      <w:pPr>
        <w:pStyle w:val="Default"/>
        <w:jc w:val="both"/>
        <w:rPr>
          <w:rFonts w:ascii="Arial" w:hAnsi="Arial" w:cs="Arial"/>
          <w:color w:val="auto"/>
        </w:rPr>
      </w:pPr>
    </w:p>
    <w:p w:rsidR="00FC04D3" w:rsidRPr="00753047" w:rsidRDefault="00FC04D3" w:rsidP="00753047">
      <w:pPr>
        <w:pStyle w:val="Default"/>
        <w:numPr>
          <w:ilvl w:val="0"/>
          <w:numId w:val="38"/>
        </w:numPr>
        <w:jc w:val="both"/>
        <w:rPr>
          <w:rFonts w:ascii="Arial" w:hAnsi="Arial" w:cs="Arial"/>
          <w:color w:val="auto"/>
        </w:rPr>
      </w:pPr>
      <w:r w:rsidRPr="00753047">
        <w:rPr>
          <w:rFonts w:ascii="Arial" w:hAnsi="Arial" w:cs="Arial"/>
          <w:color w:val="auto"/>
        </w:rPr>
        <w:t>Further discussion</w:t>
      </w:r>
      <w:r w:rsidR="00731FF2" w:rsidRPr="00753047">
        <w:rPr>
          <w:rFonts w:ascii="Arial" w:hAnsi="Arial" w:cs="Arial"/>
          <w:color w:val="auto"/>
        </w:rPr>
        <w:t xml:space="preserve"> and perhaps the subject of your first weekly reflection</w:t>
      </w:r>
      <w:r w:rsidRPr="00753047">
        <w:rPr>
          <w:rFonts w:ascii="Arial" w:hAnsi="Arial" w:cs="Arial"/>
          <w:color w:val="auto"/>
        </w:rPr>
        <w:t xml:space="preserve"> –</w:t>
      </w:r>
      <w:r w:rsidR="00731FF2" w:rsidRPr="00753047">
        <w:rPr>
          <w:rFonts w:ascii="Arial" w:hAnsi="Arial" w:cs="Arial"/>
          <w:color w:val="auto"/>
        </w:rPr>
        <w:t xml:space="preserve"> </w:t>
      </w:r>
      <w:r w:rsidRPr="00753047">
        <w:rPr>
          <w:rFonts w:ascii="Arial" w:hAnsi="Arial" w:cs="Arial"/>
          <w:color w:val="auto"/>
        </w:rPr>
        <w:t>look up the issue of fraudulent claims, the inci</w:t>
      </w:r>
      <w:r w:rsidR="00731FF2" w:rsidRPr="00753047">
        <w:rPr>
          <w:rFonts w:ascii="Arial" w:hAnsi="Arial" w:cs="Arial"/>
          <w:color w:val="auto"/>
        </w:rPr>
        <w:t>dence of fraudulent claims, etc.</w:t>
      </w:r>
    </w:p>
    <w:p w:rsidR="00731FF2" w:rsidRPr="001615F1" w:rsidRDefault="00731FF2" w:rsidP="001615F1">
      <w:pPr>
        <w:jc w:val="both"/>
        <w:rPr>
          <w:rFonts w:ascii="Arial" w:hAnsi="Arial" w:cs="Arial"/>
          <w:sz w:val="24"/>
          <w:szCs w:val="24"/>
        </w:rPr>
      </w:pPr>
    </w:p>
    <w:p w:rsidR="00156E3B" w:rsidRPr="00753047" w:rsidRDefault="00731FF2" w:rsidP="00753047">
      <w:pPr>
        <w:pStyle w:val="Default"/>
        <w:jc w:val="both"/>
        <w:rPr>
          <w:rStyle w:val="Hyperlink"/>
          <w:rFonts w:ascii="Arial" w:hAnsi="Arial" w:cs="Arial"/>
          <w:color w:val="auto"/>
          <w:u w:val="none"/>
        </w:rPr>
      </w:pPr>
      <w:r w:rsidRPr="00753047">
        <w:rPr>
          <w:rFonts w:ascii="Arial" w:hAnsi="Arial" w:cs="Arial"/>
          <w:color w:val="auto"/>
        </w:rPr>
        <w:t xml:space="preserve">See also: there is an excellent article in </w:t>
      </w:r>
      <w:r w:rsidR="008C0DFE">
        <w:rPr>
          <w:rFonts w:ascii="Arial" w:hAnsi="Arial" w:cs="Arial"/>
          <w:i/>
          <w:color w:val="auto"/>
        </w:rPr>
        <w:t>The</w:t>
      </w:r>
      <w:r w:rsidRPr="00753047">
        <w:rPr>
          <w:rFonts w:ascii="Arial" w:hAnsi="Arial" w:cs="Arial"/>
          <w:color w:val="auto"/>
        </w:rPr>
        <w:t xml:space="preserve"> </w:t>
      </w:r>
      <w:r w:rsidRPr="008C0DFE">
        <w:rPr>
          <w:rFonts w:ascii="Arial" w:hAnsi="Arial" w:cs="Arial"/>
          <w:i/>
          <w:color w:val="auto"/>
        </w:rPr>
        <w:t>Ec</w:t>
      </w:r>
      <w:r w:rsidR="00F33239" w:rsidRPr="008C0DFE">
        <w:rPr>
          <w:rFonts w:ascii="Arial" w:hAnsi="Arial" w:cs="Arial"/>
          <w:i/>
          <w:color w:val="auto"/>
        </w:rPr>
        <w:t>onomist</w:t>
      </w:r>
      <w:r w:rsidR="00F33239" w:rsidRPr="00753047">
        <w:rPr>
          <w:rFonts w:ascii="Arial" w:hAnsi="Arial" w:cs="Arial"/>
          <w:color w:val="auto"/>
        </w:rPr>
        <w:t xml:space="preserve"> </w:t>
      </w:r>
      <w:r w:rsidR="008C0DFE">
        <w:rPr>
          <w:rFonts w:ascii="Arial" w:hAnsi="Arial" w:cs="Arial"/>
          <w:color w:val="auto"/>
        </w:rPr>
        <w:t>,</w:t>
      </w:r>
      <w:r w:rsidR="003E01ED">
        <w:rPr>
          <w:rFonts w:ascii="Arial" w:hAnsi="Arial" w:cs="Arial"/>
          <w:color w:val="auto"/>
        </w:rPr>
        <w:t xml:space="preserve"> “Closing the Lottery”: </w:t>
      </w:r>
      <w:hyperlink r:id="rId21" w:history="1">
        <w:r w:rsidR="003E01ED">
          <w:rPr>
            <w:rStyle w:val="Hyperlink"/>
          </w:rPr>
          <w:t>https://www.economist.com/united-states/2011/12/10/closing-the-lottery</w:t>
        </w:r>
      </w:hyperlink>
      <w:r w:rsidR="003E01ED">
        <w:t xml:space="preserve"> </w:t>
      </w:r>
    </w:p>
    <w:sectPr w:rsidR="00156E3B" w:rsidRPr="00753047" w:rsidSect="00C649C8">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5C7" w:rsidRDefault="001D55C7" w:rsidP="004C4382">
      <w:r>
        <w:separator/>
      </w:r>
    </w:p>
  </w:endnote>
  <w:endnote w:type="continuationSeparator" w:id="0">
    <w:p w:rsidR="001D55C7" w:rsidRDefault="001D55C7" w:rsidP="004C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930290"/>
      <w:docPartObj>
        <w:docPartGallery w:val="Page Numbers (Bottom of Page)"/>
        <w:docPartUnique/>
      </w:docPartObj>
    </w:sdtPr>
    <w:sdtEndPr>
      <w:rPr>
        <w:noProof/>
      </w:rPr>
    </w:sdtEndPr>
    <w:sdtContent>
      <w:p w:rsidR="00AC109B" w:rsidRDefault="00AC109B">
        <w:pPr>
          <w:pStyle w:val="Footer"/>
          <w:jc w:val="right"/>
        </w:pPr>
        <w:r>
          <w:fldChar w:fldCharType="begin"/>
        </w:r>
        <w:r>
          <w:instrText xml:space="preserve"> PAGE   \* MERGEFORMAT </w:instrText>
        </w:r>
        <w:r>
          <w:fldChar w:fldCharType="separate"/>
        </w:r>
        <w:r w:rsidR="00E93DA0">
          <w:rPr>
            <w:noProof/>
          </w:rPr>
          <w:t>17</w:t>
        </w:r>
        <w:r>
          <w:rPr>
            <w:noProof/>
          </w:rPr>
          <w:fldChar w:fldCharType="end"/>
        </w:r>
      </w:p>
    </w:sdtContent>
  </w:sdt>
  <w:p w:rsidR="00AC109B" w:rsidRDefault="00AC1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5C7" w:rsidRDefault="001D55C7" w:rsidP="004C4382">
      <w:r>
        <w:separator/>
      </w:r>
    </w:p>
  </w:footnote>
  <w:footnote w:type="continuationSeparator" w:id="0">
    <w:p w:rsidR="001D55C7" w:rsidRDefault="001D55C7" w:rsidP="004C43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B0354"/>
    <w:multiLevelType w:val="hybridMultilevel"/>
    <w:tmpl w:val="10528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F5240"/>
    <w:multiLevelType w:val="hybridMultilevel"/>
    <w:tmpl w:val="47F26DB4"/>
    <w:lvl w:ilvl="0" w:tplc="363CF0F2">
      <w:start w:val="1"/>
      <w:numFmt w:val="lowerRoman"/>
      <w:lvlText w:val="%1."/>
      <w:lvlJc w:val="righ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16BD6"/>
    <w:multiLevelType w:val="hybridMultilevel"/>
    <w:tmpl w:val="63809846"/>
    <w:lvl w:ilvl="0" w:tplc="10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E5110"/>
    <w:multiLevelType w:val="hybridMultilevel"/>
    <w:tmpl w:val="D0BC3F9A"/>
    <w:lvl w:ilvl="0" w:tplc="10090001">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C46CC"/>
    <w:multiLevelType w:val="hybridMultilevel"/>
    <w:tmpl w:val="A7F4EEBE"/>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B1EED"/>
    <w:multiLevelType w:val="hybridMultilevel"/>
    <w:tmpl w:val="E052448A"/>
    <w:lvl w:ilvl="0" w:tplc="A5F42D0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8D6A6D"/>
    <w:multiLevelType w:val="multilevel"/>
    <w:tmpl w:val="38A8DDF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7ED431D"/>
    <w:multiLevelType w:val="hybridMultilevel"/>
    <w:tmpl w:val="F6BC1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8C75D68"/>
    <w:multiLevelType w:val="hybridMultilevel"/>
    <w:tmpl w:val="478C33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A021BEF"/>
    <w:multiLevelType w:val="hybridMultilevel"/>
    <w:tmpl w:val="17B625E8"/>
    <w:lvl w:ilvl="0" w:tplc="363CF0F2">
      <w:start w:val="1"/>
      <w:numFmt w:val="lowerRoman"/>
      <w:lvlText w:val="%1."/>
      <w:lvlJc w:val="righ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DF5A69"/>
    <w:multiLevelType w:val="hybridMultilevel"/>
    <w:tmpl w:val="FB14B7E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55C24C3"/>
    <w:multiLevelType w:val="hybridMultilevel"/>
    <w:tmpl w:val="22904418"/>
    <w:lvl w:ilvl="0" w:tplc="86526144">
      <w:start w:val="1"/>
      <w:numFmt w:val="lowerRoman"/>
      <w:lvlText w:val="%1."/>
      <w:lvlJc w:val="right"/>
      <w:pPr>
        <w:ind w:left="720" w:hanging="360"/>
      </w:pPr>
      <w:rPr>
        <w:rFonts w:hint="default"/>
        <w:color w:val="auto"/>
        <w:sz w:val="24"/>
        <w:szCs w:val="24"/>
      </w:rPr>
    </w:lvl>
    <w:lvl w:ilvl="1" w:tplc="A208A2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B53E44"/>
    <w:multiLevelType w:val="hybridMultilevel"/>
    <w:tmpl w:val="125A75D4"/>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390064"/>
    <w:multiLevelType w:val="hybridMultilevel"/>
    <w:tmpl w:val="91F4C604"/>
    <w:lvl w:ilvl="0" w:tplc="363CF0F2">
      <w:start w:val="1"/>
      <w:numFmt w:val="lowerRoman"/>
      <w:lvlText w:val="%1."/>
      <w:lvlJc w:val="righ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AA7655"/>
    <w:multiLevelType w:val="hybridMultilevel"/>
    <w:tmpl w:val="BD6EC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F566682"/>
    <w:multiLevelType w:val="hybridMultilevel"/>
    <w:tmpl w:val="348C3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6059C"/>
    <w:multiLevelType w:val="hybridMultilevel"/>
    <w:tmpl w:val="42763E7A"/>
    <w:lvl w:ilvl="0" w:tplc="10090001">
      <w:start w:val="1"/>
      <w:numFmt w:val="bullet"/>
      <w:lvlText w:val=""/>
      <w:lvlJc w:val="left"/>
      <w:pPr>
        <w:ind w:left="720" w:hanging="360"/>
      </w:pPr>
      <w:rPr>
        <w:rFonts w:ascii="Symbol" w:hAnsi="Symbol" w:hint="default"/>
        <w:color w:val="auto"/>
        <w:sz w:val="24"/>
        <w:szCs w:val="24"/>
      </w:rPr>
    </w:lvl>
    <w:lvl w:ilvl="1" w:tplc="A208A2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352D5C"/>
    <w:multiLevelType w:val="hybridMultilevel"/>
    <w:tmpl w:val="AA60B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279215B"/>
    <w:multiLevelType w:val="multilevel"/>
    <w:tmpl w:val="A48C105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4045E8A"/>
    <w:multiLevelType w:val="hybridMultilevel"/>
    <w:tmpl w:val="62F27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FB75D0"/>
    <w:multiLevelType w:val="multilevel"/>
    <w:tmpl w:val="D98A1A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6596C80"/>
    <w:multiLevelType w:val="hybridMultilevel"/>
    <w:tmpl w:val="452868F6"/>
    <w:lvl w:ilvl="0" w:tplc="10090003">
      <w:start w:val="1"/>
      <w:numFmt w:val="bullet"/>
      <w:lvlText w:val="o"/>
      <w:lvlJc w:val="left"/>
      <w:pPr>
        <w:ind w:left="720" w:hanging="360"/>
      </w:pPr>
      <w:rPr>
        <w:rFonts w:ascii="Courier New" w:hAnsi="Courier New" w:cs="Courier Ne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AC4172"/>
    <w:multiLevelType w:val="hybridMultilevel"/>
    <w:tmpl w:val="FE3603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B521534"/>
    <w:multiLevelType w:val="multilevel"/>
    <w:tmpl w:val="6040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21320C"/>
    <w:multiLevelType w:val="hybridMultilevel"/>
    <w:tmpl w:val="804EB99C"/>
    <w:lvl w:ilvl="0" w:tplc="10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EB04E3D"/>
    <w:multiLevelType w:val="hybridMultilevel"/>
    <w:tmpl w:val="A1BE81FE"/>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5F503B8D"/>
    <w:multiLevelType w:val="hybridMultilevel"/>
    <w:tmpl w:val="C182316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61F30194"/>
    <w:multiLevelType w:val="hybridMultilevel"/>
    <w:tmpl w:val="80C2FD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4BD7C5F"/>
    <w:multiLevelType w:val="hybridMultilevel"/>
    <w:tmpl w:val="5EFEB3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50B35B4"/>
    <w:multiLevelType w:val="hybridMultilevel"/>
    <w:tmpl w:val="D3BC829A"/>
    <w:lvl w:ilvl="0" w:tplc="10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415772"/>
    <w:multiLevelType w:val="hybridMultilevel"/>
    <w:tmpl w:val="00481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9968CD"/>
    <w:multiLevelType w:val="hybridMultilevel"/>
    <w:tmpl w:val="E3027B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B5D1FD9"/>
    <w:multiLevelType w:val="hybridMultilevel"/>
    <w:tmpl w:val="EC66CD90"/>
    <w:lvl w:ilvl="0" w:tplc="10090001">
      <w:start w:val="1"/>
      <w:numFmt w:val="bullet"/>
      <w:lvlText w:val=""/>
      <w:lvlJc w:val="left"/>
      <w:pPr>
        <w:ind w:left="720" w:hanging="360"/>
      </w:pPr>
      <w:rPr>
        <w:rFonts w:ascii="Symbol" w:hAnsi="Symbol" w:hint="default"/>
        <w:color w:val="auto"/>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6E2495"/>
    <w:multiLevelType w:val="hybridMultilevel"/>
    <w:tmpl w:val="59EC2F3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6F706E9F"/>
    <w:multiLevelType w:val="hybridMultilevel"/>
    <w:tmpl w:val="2A08C8F2"/>
    <w:lvl w:ilvl="0" w:tplc="A5F42D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6766AB"/>
    <w:multiLevelType w:val="hybridMultilevel"/>
    <w:tmpl w:val="DBA614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2060E95"/>
    <w:multiLevelType w:val="hybridMultilevel"/>
    <w:tmpl w:val="36781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C92852"/>
    <w:multiLevelType w:val="hybridMultilevel"/>
    <w:tmpl w:val="8640C0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E862309"/>
    <w:multiLevelType w:val="hybridMultilevel"/>
    <w:tmpl w:val="76FE577E"/>
    <w:lvl w:ilvl="0" w:tplc="10090003">
      <w:start w:val="1"/>
      <w:numFmt w:val="bullet"/>
      <w:lvlText w:val="o"/>
      <w:lvlJc w:val="left"/>
      <w:pPr>
        <w:ind w:left="1080" w:hanging="360"/>
      </w:pPr>
      <w:rPr>
        <w:rFonts w:ascii="Courier New" w:hAnsi="Courier New" w:cs="Courier New" w:hint="default"/>
        <w:color w:val="auto"/>
        <w:sz w:val="24"/>
        <w:szCs w:val="24"/>
      </w:rPr>
    </w:lvl>
    <w:lvl w:ilvl="1" w:tplc="A208A2E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0"/>
  </w:num>
  <w:num w:numId="3">
    <w:abstractNumId w:val="15"/>
  </w:num>
  <w:num w:numId="4">
    <w:abstractNumId w:val="5"/>
  </w:num>
  <w:num w:numId="5">
    <w:abstractNumId w:val="11"/>
  </w:num>
  <w:num w:numId="6">
    <w:abstractNumId w:val="13"/>
  </w:num>
  <w:num w:numId="7">
    <w:abstractNumId w:val="19"/>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27"/>
  </w:num>
  <w:num w:numId="12">
    <w:abstractNumId w:val="35"/>
  </w:num>
  <w:num w:numId="13">
    <w:abstractNumId w:val="14"/>
  </w:num>
  <w:num w:numId="14">
    <w:abstractNumId w:val="33"/>
  </w:num>
  <w:num w:numId="15">
    <w:abstractNumId w:val="12"/>
  </w:num>
  <w:num w:numId="16">
    <w:abstractNumId w:val="25"/>
  </w:num>
  <w:num w:numId="17">
    <w:abstractNumId w:val="22"/>
  </w:num>
  <w:num w:numId="18">
    <w:abstractNumId w:val="17"/>
  </w:num>
  <w:num w:numId="19">
    <w:abstractNumId w:val="21"/>
  </w:num>
  <w:num w:numId="20">
    <w:abstractNumId w:val="2"/>
  </w:num>
  <w:num w:numId="21">
    <w:abstractNumId w:val="4"/>
  </w:num>
  <w:num w:numId="22">
    <w:abstractNumId w:val="7"/>
  </w:num>
  <w:num w:numId="23">
    <w:abstractNumId w:val="29"/>
  </w:num>
  <w:num w:numId="24">
    <w:abstractNumId w:val="24"/>
  </w:num>
  <w:num w:numId="25">
    <w:abstractNumId w:val="8"/>
  </w:num>
  <w:num w:numId="26">
    <w:abstractNumId w:val="28"/>
  </w:num>
  <w:num w:numId="27">
    <w:abstractNumId w:val="10"/>
  </w:num>
  <w:num w:numId="28">
    <w:abstractNumId w:val="37"/>
  </w:num>
  <w:num w:numId="29">
    <w:abstractNumId w:val="26"/>
  </w:num>
  <w:num w:numId="30">
    <w:abstractNumId w:val="31"/>
  </w:num>
  <w:num w:numId="31">
    <w:abstractNumId w:val="16"/>
  </w:num>
  <w:num w:numId="32">
    <w:abstractNumId w:val="32"/>
  </w:num>
  <w:num w:numId="33">
    <w:abstractNumId w:val="38"/>
  </w:num>
  <w:num w:numId="34">
    <w:abstractNumId w:val="1"/>
  </w:num>
  <w:num w:numId="35">
    <w:abstractNumId w:val="30"/>
  </w:num>
  <w:num w:numId="36">
    <w:abstractNumId w:val="6"/>
  </w:num>
  <w:num w:numId="37">
    <w:abstractNumId w:val="18"/>
  </w:num>
  <w:num w:numId="38">
    <w:abstractNumId w:val="3"/>
  </w:num>
  <w:num w:numId="39">
    <w:abstractNumId w:val="23"/>
  </w:num>
  <w:num w:numId="40">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2C4"/>
    <w:rsid w:val="000056C7"/>
    <w:rsid w:val="000112C4"/>
    <w:rsid w:val="00012C06"/>
    <w:rsid w:val="00023169"/>
    <w:rsid w:val="000302D9"/>
    <w:rsid w:val="000311CF"/>
    <w:rsid w:val="00035760"/>
    <w:rsid w:val="00052CED"/>
    <w:rsid w:val="0005719B"/>
    <w:rsid w:val="00073F02"/>
    <w:rsid w:val="00073F52"/>
    <w:rsid w:val="000A1BAC"/>
    <w:rsid w:val="000A2232"/>
    <w:rsid w:val="000B00D4"/>
    <w:rsid w:val="000B033B"/>
    <w:rsid w:val="000B4A69"/>
    <w:rsid w:val="000C4211"/>
    <w:rsid w:val="000D7ADA"/>
    <w:rsid w:val="000F1819"/>
    <w:rsid w:val="000F3E2F"/>
    <w:rsid w:val="000F40A2"/>
    <w:rsid w:val="00105A02"/>
    <w:rsid w:val="00106354"/>
    <w:rsid w:val="00124D9F"/>
    <w:rsid w:val="0012648C"/>
    <w:rsid w:val="0013067C"/>
    <w:rsid w:val="00130A73"/>
    <w:rsid w:val="00131DEC"/>
    <w:rsid w:val="00135F54"/>
    <w:rsid w:val="00147011"/>
    <w:rsid w:val="00152912"/>
    <w:rsid w:val="00156D7D"/>
    <w:rsid w:val="00156E3B"/>
    <w:rsid w:val="001575A7"/>
    <w:rsid w:val="001615F1"/>
    <w:rsid w:val="00163A9F"/>
    <w:rsid w:val="00172242"/>
    <w:rsid w:val="001804DB"/>
    <w:rsid w:val="0019553E"/>
    <w:rsid w:val="001B6A2F"/>
    <w:rsid w:val="001C28F1"/>
    <w:rsid w:val="001D169D"/>
    <w:rsid w:val="001D55C7"/>
    <w:rsid w:val="001D5727"/>
    <w:rsid w:val="001D7EB0"/>
    <w:rsid w:val="001F4177"/>
    <w:rsid w:val="001F57D8"/>
    <w:rsid w:val="00216F89"/>
    <w:rsid w:val="00223F0D"/>
    <w:rsid w:val="002324AF"/>
    <w:rsid w:val="0025262A"/>
    <w:rsid w:val="002561A6"/>
    <w:rsid w:val="0026092B"/>
    <w:rsid w:val="00262305"/>
    <w:rsid w:val="0027018D"/>
    <w:rsid w:val="00284274"/>
    <w:rsid w:val="00287127"/>
    <w:rsid w:val="002872E2"/>
    <w:rsid w:val="00291424"/>
    <w:rsid w:val="00292F67"/>
    <w:rsid w:val="00295814"/>
    <w:rsid w:val="002A38D6"/>
    <w:rsid w:val="002D7858"/>
    <w:rsid w:val="002E17A4"/>
    <w:rsid w:val="002E73B8"/>
    <w:rsid w:val="002E7752"/>
    <w:rsid w:val="002F0693"/>
    <w:rsid w:val="002F06D1"/>
    <w:rsid w:val="002F4A3F"/>
    <w:rsid w:val="003067C6"/>
    <w:rsid w:val="003205C5"/>
    <w:rsid w:val="00323595"/>
    <w:rsid w:val="00336CC0"/>
    <w:rsid w:val="00340BA8"/>
    <w:rsid w:val="003663A9"/>
    <w:rsid w:val="00372C63"/>
    <w:rsid w:val="003851BD"/>
    <w:rsid w:val="00385AB0"/>
    <w:rsid w:val="00386C7B"/>
    <w:rsid w:val="00395A79"/>
    <w:rsid w:val="003A0640"/>
    <w:rsid w:val="003A7146"/>
    <w:rsid w:val="003B4C70"/>
    <w:rsid w:val="003C5058"/>
    <w:rsid w:val="003D7B84"/>
    <w:rsid w:val="003E01ED"/>
    <w:rsid w:val="003E385A"/>
    <w:rsid w:val="003E3A4E"/>
    <w:rsid w:val="003E502F"/>
    <w:rsid w:val="004002A1"/>
    <w:rsid w:val="00403389"/>
    <w:rsid w:val="00405514"/>
    <w:rsid w:val="00406B4E"/>
    <w:rsid w:val="00410AFD"/>
    <w:rsid w:val="00412A70"/>
    <w:rsid w:val="0041684D"/>
    <w:rsid w:val="00420F84"/>
    <w:rsid w:val="00421DED"/>
    <w:rsid w:val="00422DF9"/>
    <w:rsid w:val="0043481D"/>
    <w:rsid w:val="00434B4A"/>
    <w:rsid w:val="00440E5D"/>
    <w:rsid w:val="00442603"/>
    <w:rsid w:val="00454AEE"/>
    <w:rsid w:val="004703C3"/>
    <w:rsid w:val="0047347D"/>
    <w:rsid w:val="00484CB8"/>
    <w:rsid w:val="004A409F"/>
    <w:rsid w:val="004A4AA6"/>
    <w:rsid w:val="004B28EF"/>
    <w:rsid w:val="004C4382"/>
    <w:rsid w:val="004D56A9"/>
    <w:rsid w:val="004D78BD"/>
    <w:rsid w:val="004F3A47"/>
    <w:rsid w:val="00506BC8"/>
    <w:rsid w:val="00510BCA"/>
    <w:rsid w:val="00522B80"/>
    <w:rsid w:val="005445C7"/>
    <w:rsid w:val="00545DF5"/>
    <w:rsid w:val="00550818"/>
    <w:rsid w:val="00560233"/>
    <w:rsid w:val="00570419"/>
    <w:rsid w:val="005748EE"/>
    <w:rsid w:val="005A06C3"/>
    <w:rsid w:val="005A650F"/>
    <w:rsid w:val="005A7074"/>
    <w:rsid w:val="005A77FC"/>
    <w:rsid w:val="005B0FFA"/>
    <w:rsid w:val="005C42CF"/>
    <w:rsid w:val="005C556D"/>
    <w:rsid w:val="005C77D2"/>
    <w:rsid w:val="005D007D"/>
    <w:rsid w:val="005E6555"/>
    <w:rsid w:val="005E6B58"/>
    <w:rsid w:val="005F13F4"/>
    <w:rsid w:val="005F45F4"/>
    <w:rsid w:val="005F533F"/>
    <w:rsid w:val="005F5FDA"/>
    <w:rsid w:val="00610516"/>
    <w:rsid w:val="00611402"/>
    <w:rsid w:val="006129FC"/>
    <w:rsid w:val="00616AD1"/>
    <w:rsid w:val="00627D1D"/>
    <w:rsid w:val="00637E31"/>
    <w:rsid w:val="00640A2D"/>
    <w:rsid w:val="00644902"/>
    <w:rsid w:val="00644ADD"/>
    <w:rsid w:val="00646F27"/>
    <w:rsid w:val="00664FB0"/>
    <w:rsid w:val="00677D17"/>
    <w:rsid w:val="00682823"/>
    <w:rsid w:val="006937A0"/>
    <w:rsid w:val="0069731D"/>
    <w:rsid w:val="006A01A7"/>
    <w:rsid w:val="006A244B"/>
    <w:rsid w:val="006A4D33"/>
    <w:rsid w:val="006A68B3"/>
    <w:rsid w:val="006A6A00"/>
    <w:rsid w:val="006A7CE5"/>
    <w:rsid w:val="006B731E"/>
    <w:rsid w:val="006E61BE"/>
    <w:rsid w:val="006F5023"/>
    <w:rsid w:val="00707FE2"/>
    <w:rsid w:val="00716D7B"/>
    <w:rsid w:val="00720174"/>
    <w:rsid w:val="007231A4"/>
    <w:rsid w:val="00731FF2"/>
    <w:rsid w:val="00734B28"/>
    <w:rsid w:val="007353A9"/>
    <w:rsid w:val="00743A28"/>
    <w:rsid w:val="00746F72"/>
    <w:rsid w:val="00753047"/>
    <w:rsid w:val="0076045E"/>
    <w:rsid w:val="00760834"/>
    <w:rsid w:val="0078191D"/>
    <w:rsid w:val="00791C4F"/>
    <w:rsid w:val="00791DB4"/>
    <w:rsid w:val="0079701D"/>
    <w:rsid w:val="007A0647"/>
    <w:rsid w:val="007B2F9D"/>
    <w:rsid w:val="007B6400"/>
    <w:rsid w:val="007C27D1"/>
    <w:rsid w:val="007C7A12"/>
    <w:rsid w:val="007D21CA"/>
    <w:rsid w:val="007D31AF"/>
    <w:rsid w:val="007E151D"/>
    <w:rsid w:val="007E50D5"/>
    <w:rsid w:val="007E6DD8"/>
    <w:rsid w:val="007E711A"/>
    <w:rsid w:val="007F5655"/>
    <w:rsid w:val="0081054E"/>
    <w:rsid w:val="00820314"/>
    <w:rsid w:val="008453A0"/>
    <w:rsid w:val="00860587"/>
    <w:rsid w:val="008863BB"/>
    <w:rsid w:val="00887258"/>
    <w:rsid w:val="008A4719"/>
    <w:rsid w:val="008A7335"/>
    <w:rsid w:val="008B019B"/>
    <w:rsid w:val="008B3E88"/>
    <w:rsid w:val="008C0DFE"/>
    <w:rsid w:val="008E05C9"/>
    <w:rsid w:val="008E37B7"/>
    <w:rsid w:val="008F0AC7"/>
    <w:rsid w:val="008F1ACB"/>
    <w:rsid w:val="0091298A"/>
    <w:rsid w:val="009170C3"/>
    <w:rsid w:val="00917DBB"/>
    <w:rsid w:val="00933A41"/>
    <w:rsid w:val="00943947"/>
    <w:rsid w:val="00943EE1"/>
    <w:rsid w:val="00955B8C"/>
    <w:rsid w:val="009571A7"/>
    <w:rsid w:val="00972C86"/>
    <w:rsid w:val="00973864"/>
    <w:rsid w:val="00986CB2"/>
    <w:rsid w:val="0099119B"/>
    <w:rsid w:val="009924EC"/>
    <w:rsid w:val="009A3539"/>
    <w:rsid w:val="009D0FEF"/>
    <w:rsid w:val="009D3E04"/>
    <w:rsid w:val="009D4B34"/>
    <w:rsid w:val="009E7DA8"/>
    <w:rsid w:val="00A0553F"/>
    <w:rsid w:val="00A139CB"/>
    <w:rsid w:val="00A13BBD"/>
    <w:rsid w:val="00A20DA7"/>
    <w:rsid w:val="00A25436"/>
    <w:rsid w:val="00A31795"/>
    <w:rsid w:val="00A327F6"/>
    <w:rsid w:val="00A42E3B"/>
    <w:rsid w:val="00A44D6D"/>
    <w:rsid w:val="00A614DA"/>
    <w:rsid w:val="00A6335D"/>
    <w:rsid w:val="00A63552"/>
    <w:rsid w:val="00A64927"/>
    <w:rsid w:val="00A66CC4"/>
    <w:rsid w:val="00A72CB2"/>
    <w:rsid w:val="00A75D09"/>
    <w:rsid w:val="00A8571C"/>
    <w:rsid w:val="00A97AEA"/>
    <w:rsid w:val="00AA5B2D"/>
    <w:rsid w:val="00AC109B"/>
    <w:rsid w:val="00AC6862"/>
    <w:rsid w:val="00AC7711"/>
    <w:rsid w:val="00AD106D"/>
    <w:rsid w:val="00AD3BBA"/>
    <w:rsid w:val="00AD5A30"/>
    <w:rsid w:val="00AD7707"/>
    <w:rsid w:val="00AF68F2"/>
    <w:rsid w:val="00B02ADF"/>
    <w:rsid w:val="00B11B91"/>
    <w:rsid w:val="00B20DFF"/>
    <w:rsid w:val="00B33728"/>
    <w:rsid w:val="00B42C7C"/>
    <w:rsid w:val="00B46F8E"/>
    <w:rsid w:val="00B538AD"/>
    <w:rsid w:val="00B55E39"/>
    <w:rsid w:val="00B87F92"/>
    <w:rsid w:val="00B93D88"/>
    <w:rsid w:val="00BA0F29"/>
    <w:rsid w:val="00BA4D8D"/>
    <w:rsid w:val="00BB5F37"/>
    <w:rsid w:val="00BB5FA7"/>
    <w:rsid w:val="00BC469E"/>
    <w:rsid w:val="00BD6FBD"/>
    <w:rsid w:val="00BE566C"/>
    <w:rsid w:val="00BE5862"/>
    <w:rsid w:val="00BF287A"/>
    <w:rsid w:val="00C001F8"/>
    <w:rsid w:val="00C129FA"/>
    <w:rsid w:val="00C159E6"/>
    <w:rsid w:val="00C24882"/>
    <w:rsid w:val="00C35152"/>
    <w:rsid w:val="00C359F7"/>
    <w:rsid w:val="00C416F2"/>
    <w:rsid w:val="00C50715"/>
    <w:rsid w:val="00C54C0E"/>
    <w:rsid w:val="00C55BBE"/>
    <w:rsid w:val="00C60A91"/>
    <w:rsid w:val="00C613A3"/>
    <w:rsid w:val="00C649C8"/>
    <w:rsid w:val="00C64F45"/>
    <w:rsid w:val="00C67CC2"/>
    <w:rsid w:val="00C70915"/>
    <w:rsid w:val="00C71925"/>
    <w:rsid w:val="00C76B6D"/>
    <w:rsid w:val="00C8544E"/>
    <w:rsid w:val="00C86962"/>
    <w:rsid w:val="00C87ED4"/>
    <w:rsid w:val="00C907F5"/>
    <w:rsid w:val="00C91FEE"/>
    <w:rsid w:val="00C96955"/>
    <w:rsid w:val="00CC4F5A"/>
    <w:rsid w:val="00CC61F5"/>
    <w:rsid w:val="00CC76C6"/>
    <w:rsid w:val="00CD353B"/>
    <w:rsid w:val="00CD49BF"/>
    <w:rsid w:val="00CD617D"/>
    <w:rsid w:val="00CD7403"/>
    <w:rsid w:val="00CE217A"/>
    <w:rsid w:val="00CF2486"/>
    <w:rsid w:val="00CF37F8"/>
    <w:rsid w:val="00CF4BF1"/>
    <w:rsid w:val="00CF739A"/>
    <w:rsid w:val="00D01E45"/>
    <w:rsid w:val="00D05783"/>
    <w:rsid w:val="00D102D5"/>
    <w:rsid w:val="00D25A00"/>
    <w:rsid w:val="00D26F1F"/>
    <w:rsid w:val="00D34DB6"/>
    <w:rsid w:val="00D40C54"/>
    <w:rsid w:val="00D50BBB"/>
    <w:rsid w:val="00D513C6"/>
    <w:rsid w:val="00D544D8"/>
    <w:rsid w:val="00D64614"/>
    <w:rsid w:val="00D710F7"/>
    <w:rsid w:val="00D82014"/>
    <w:rsid w:val="00D82117"/>
    <w:rsid w:val="00D845E9"/>
    <w:rsid w:val="00D879AA"/>
    <w:rsid w:val="00D91309"/>
    <w:rsid w:val="00D92022"/>
    <w:rsid w:val="00D96785"/>
    <w:rsid w:val="00DA0868"/>
    <w:rsid w:val="00DC1F89"/>
    <w:rsid w:val="00DC364B"/>
    <w:rsid w:val="00DF5C19"/>
    <w:rsid w:val="00E01D79"/>
    <w:rsid w:val="00E0768A"/>
    <w:rsid w:val="00E07AD9"/>
    <w:rsid w:val="00E1637C"/>
    <w:rsid w:val="00E23E34"/>
    <w:rsid w:val="00E27303"/>
    <w:rsid w:val="00E33475"/>
    <w:rsid w:val="00E34424"/>
    <w:rsid w:val="00E363FB"/>
    <w:rsid w:val="00E43641"/>
    <w:rsid w:val="00E45BC5"/>
    <w:rsid w:val="00E47D5E"/>
    <w:rsid w:val="00E47F0E"/>
    <w:rsid w:val="00E504AB"/>
    <w:rsid w:val="00E53BCF"/>
    <w:rsid w:val="00E5520E"/>
    <w:rsid w:val="00E56061"/>
    <w:rsid w:val="00E67B74"/>
    <w:rsid w:val="00E728BF"/>
    <w:rsid w:val="00E86963"/>
    <w:rsid w:val="00E91E72"/>
    <w:rsid w:val="00E926C1"/>
    <w:rsid w:val="00E93DA0"/>
    <w:rsid w:val="00EA16AF"/>
    <w:rsid w:val="00EA6017"/>
    <w:rsid w:val="00EB327D"/>
    <w:rsid w:val="00ED1490"/>
    <w:rsid w:val="00EE030A"/>
    <w:rsid w:val="00EE0B5F"/>
    <w:rsid w:val="00EE1806"/>
    <w:rsid w:val="00EE54D4"/>
    <w:rsid w:val="00EF79F3"/>
    <w:rsid w:val="00EF7D57"/>
    <w:rsid w:val="00F05BCC"/>
    <w:rsid w:val="00F06557"/>
    <w:rsid w:val="00F275BE"/>
    <w:rsid w:val="00F33239"/>
    <w:rsid w:val="00F36564"/>
    <w:rsid w:val="00F47486"/>
    <w:rsid w:val="00F517F8"/>
    <w:rsid w:val="00F6232A"/>
    <w:rsid w:val="00F718E8"/>
    <w:rsid w:val="00F7542F"/>
    <w:rsid w:val="00F7746C"/>
    <w:rsid w:val="00F82571"/>
    <w:rsid w:val="00F91986"/>
    <w:rsid w:val="00F94D01"/>
    <w:rsid w:val="00FA7E32"/>
    <w:rsid w:val="00FC04D3"/>
    <w:rsid w:val="00FD11B6"/>
    <w:rsid w:val="00FD30C8"/>
    <w:rsid w:val="00FE5CE8"/>
    <w:rsid w:val="00FF2981"/>
    <w:rsid w:val="00FF36F2"/>
    <w:rsid w:val="00FF4A33"/>
    <w:rsid w:val="00FF7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AD5DB8"/>
  <w15:docId w15:val="{7E496C88-11A6-46A6-A2D2-947A64A9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2C4"/>
    <w:pPr>
      <w:spacing w:after="0" w:line="240" w:lineRule="auto"/>
    </w:pPr>
  </w:style>
  <w:style w:type="paragraph" w:styleId="Heading2">
    <w:name w:val="heading 2"/>
    <w:basedOn w:val="Normal"/>
    <w:link w:val="Heading2Char"/>
    <w:uiPriority w:val="9"/>
    <w:qFormat/>
    <w:rsid w:val="000C421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12C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63A9F"/>
    <w:rPr>
      <w:color w:val="0000FF" w:themeColor="hyperlink"/>
      <w:u w:val="single"/>
    </w:rPr>
  </w:style>
  <w:style w:type="paragraph" w:styleId="Header">
    <w:name w:val="header"/>
    <w:basedOn w:val="Normal"/>
    <w:link w:val="HeaderChar"/>
    <w:uiPriority w:val="99"/>
    <w:unhideWhenUsed/>
    <w:rsid w:val="004C4382"/>
    <w:pPr>
      <w:tabs>
        <w:tab w:val="center" w:pos="4680"/>
        <w:tab w:val="right" w:pos="9360"/>
      </w:tabs>
    </w:pPr>
  </w:style>
  <w:style w:type="character" w:customStyle="1" w:styleId="HeaderChar">
    <w:name w:val="Header Char"/>
    <w:basedOn w:val="DefaultParagraphFont"/>
    <w:link w:val="Header"/>
    <w:uiPriority w:val="99"/>
    <w:rsid w:val="004C4382"/>
  </w:style>
  <w:style w:type="paragraph" w:styleId="Footer">
    <w:name w:val="footer"/>
    <w:basedOn w:val="Normal"/>
    <w:link w:val="FooterChar"/>
    <w:uiPriority w:val="99"/>
    <w:unhideWhenUsed/>
    <w:rsid w:val="004C4382"/>
    <w:pPr>
      <w:tabs>
        <w:tab w:val="center" w:pos="4680"/>
        <w:tab w:val="right" w:pos="9360"/>
      </w:tabs>
    </w:pPr>
  </w:style>
  <w:style w:type="character" w:customStyle="1" w:styleId="FooterChar">
    <w:name w:val="Footer Char"/>
    <w:basedOn w:val="DefaultParagraphFont"/>
    <w:link w:val="Footer"/>
    <w:uiPriority w:val="99"/>
    <w:rsid w:val="004C4382"/>
  </w:style>
  <w:style w:type="paragraph" w:styleId="ListParagraph">
    <w:name w:val="List Paragraph"/>
    <w:basedOn w:val="Normal"/>
    <w:uiPriority w:val="34"/>
    <w:qFormat/>
    <w:rsid w:val="00D513C6"/>
    <w:pPr>
      <w:ind w:left="720"/>
      <w:contextualSpacing/>
    </w:pPr>
  </w:style>
  <w:style w:type="character" w:styleId="FollowedHyperlink">
    <w:name w:val="FollowedHyperlink"/>
    <w:basedOn w:val="DefaultParagraphFont"/>
    <w:uiPriority w:val="99"/>
    <w:semiHidden/>
    <w:unhideWhenUsed/>
    <w:rsid w:val="00FF36F2"/>
    <w:rPr>
      <w:color w:val="800080" w:themeColor="followedHyperlink"/>
      <w:u w:val="single"/>
    </w:rPr>
  </w:style>
  <w:style w:type="paragraph" w:customStyle="1" w:styleId="scjnumber">
    <w:name w:val="scjnumber"/>
    <w:basedOn w:val="Normal"/>
    <w:rsid w:val="00FF36F2"/>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147011"/>
    <w:pPr>
      <w:spacing w:before="100" w:beforeAutospacing="1" w:after="100" w:afterAutospacing="1"/>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147011"/>
    <w:rPr>
      <w:b/>
      <w:bCs/>
    </w:rPr>
  </w:style>
  <w:style w:type="character" w:customStyle="1" w:styleId="apple-converted-space">
    <w:name w:val="apple-converted-space"/>
    <w:basedOn w:val="DefaultParagraphFont"/>
    <w:rsid w:val="00147011"/>
  </w:style>
  <w:style w:type="paragraph" w:styleId="Title">
    <w:name w:val="Title"/>
    <w:basedOn w:val="Normal"/>
    <w:link w:val="TitleChar"/>
    <w:uiPriority w:val="99"/>
    <w:qFormat/>
    <w:rsid w:val="00677D17"/>
    <w:pPr>
      <w:ind w:right="-720"/>
      <w:jc w:val="center"/>
    </w:pPr>
    <w:rPr>
      <w:rFonts w:ascii="Arial" w:eastAsia="Times New Roman" w:hAnsi="Arial" w:cs="Arial"/>
      <w:b/>
      <w:sz w:val="36"/>
      <w:szCs w:val="20"/>
    </w:rPr>
  </w:style>
  <w:style w:type="character" w:customStyle="1" w:styleId="TitleChar">
    <w:name w:val="Title Char"/>
    <w:basedOn w:val="DefaultParagraphFont"/>
    <w:link w:val="Title"/>
    <w:uiPriority w:val="99"/>
    <w:rsid w:val="00677D17"/>
    <w:rPr>
      <w:rFonts w:ascii="Arial" w:eastAsia="Times New Roman" w:hAnsi="Arial" w:cs="Arial"/>
      <w:b/>
      <w:sz w:val="36"/>
      <w:szCs w:val="20"/>
    </w:rPr>
  </w:style>
  <w:style w:type="table" w:styleId="TableGrid">
    <w:name w:val="Table Grid"/>
    <w:basedOn w:val="TableNormal"/>
    <w:uiPriority w:val="59"/>
    <w:rsid w:val="00677D17"/>
    <w:pPr>
      <w:spacing w:after="0" w:line="240" w:lineRule="auto"/>
    </w:pPr>
    <w:rPr>
      <w:rFonts w:ascii="Times New Roman" w:eastAsiaTheme="minorEastAsia"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353B"/>
    <w:rPr>
      <w:rFonts w:ascii="Tahoma" w:hAnsi="Tahoma" w:cs="Tahoma"/>
      <w:sz w:val="16"/>
      <w:szCs w:val="16"/>
    </w:rPr>
  </w:style>
  <w:style w:type="character" w:customStyle="1" w:styleId="BalloonTextChar">
    <w:name w:val="Balloon Text Char"/>
    <w:basedOn w:val="DefaultParagraphFont"/>
    <w:link w:val="BalloonText"/>
    <w:uiPriority w:val="99"/>
    <w:semiHidden/>
    <w:rsid w:val="00CD353B"/>
    <w:rPr>
      <w:rFonts w:ascii="Tahoma" w:hAnsi="Tahoma" w:cs="Tahoma"/>
      <w:sz w:val="16"/>
      <w:szCs w:val="16"/>
    </w:rPr>
  </w:style>
  <w:style w:type="character" w:customStyle="1" w:styleId="Heading2Char">
    <w:name w:val="Heading 2 Char"/>
    <w:basedOn w:val="DefaultParagraphFont"/>
    <w:link w:val="Heading2"/>
    <w:uiPriority w:val="9"/>
    <w:rsid w:val="000C4211"/>
    <w:rPr>
      <w:rFonts w:ascii="Times New Roman" w:eastAsia="Times New Roman" w:hAnsi="Times New Roman" w:cs="Times New Roman"/>
      <w:b/>
      <w:bCs/>
      <w:sz w:val="36"/>
      <w:szCs w:val="36"/>
    </w:rPr>
  </w:style>
  <w:style w:type="character" w:customStyle="1" w:styleId="bodytextorange">
    <w:name w:val="bodytextorange"/>
    <w:basedOn w:val="DefaultParagraphFont"/>
    <w:rsid w:val="00AC109B"/>
  </w:style>
  <w:style w:type="character" w:customStyle="1" w:styleId="bodytextblack">
    <w:name w:val="bodytextblack"/>
    <w:basedOn w:val="DefaultParagraphFont"/>
    <w:rsid w:val="00AC109B"/>
  </w:style>
  <w:style w:type="paragraph" w:customStyle="1" w:styleId="c-article-bodytext">
    <w:name w:val="c-article-body__text"/>
    <w:basedOn w:val="Normal"/>
    <w:rsid w:val="00D26F1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3548">
      <w:bodyDiv w:val="1"/>
      <w:marLeft w:val="0"/>
      <w:marRight w:val="0"/>
      <w:marTop w:val="0"/>
      <w:marBottom w:val="0"/>
      <w:divBdr>
        <w:top w:val="none" w:sz="0" w:space="0" w:color="auto"/>
        <w:left w:val="none" w:sz="0" w:space="0" w:color="auto"/>
        <w:bottom w:val="none" w:sz="0" w:space="0" w:color="auto"/>
        <w:right w:val="none" w:sz="0" w:space="0" w:color="auto"/>
      </w:divBdr>
    </w:div>
    <w:div w:id="115680541">
      <w:bodyDiv w:val="1"/>
      <w:marLeft w:val="0"/>
      <w:marRight w:val="0"/>
      <w:marTop w:val="0"/>
      <w:marBottom w:val="0"/>
      <w:divBdr>
        <w:top w:val="none" w:sz="0" w:space="0" w:color="auto"/>
        <w:left w:val="none" w:sz="0" w:space="0" w:color="auto"/>
        <w:bottom w:val="none" w:sz="0" w:space="0" w:color="auto"/>
        <w:right w:val="none" w:sz="0" w:space="0" w:color="auto"/>
      </w:divBdr>
    </w:div>
    <w:div w:id="194117901">
      <w:bodyDiv w:val="1"/>
      <w:marLeft w:val="0"/>
      <w:marRight w:val="0"/>
      <w:marTop w:val="0"/>
      <w:marBottom w:val="0"/>
      <w:divBdr>
        <w:top w:val="none" w:sz="0" w:space="0" w:color="auto"/>
        <w:left w:val="none" w:sz="0" w:space="0" w:color="auto"/>
        <w:bottom w:val="none" w:sz="0" w:space="0" w:color="auto"/>
        <w:right w:val="none" w:sz="0" w:space="0" w:color="auto"/>
      </w:divBdr>
      <w:divsChild>
        <w:div w:id="2144804289">
          <w:blockQuote w:val="1"/>
          <w:marLeft w:val="0"/>
          <w:marRight w:val="0"/>
          <w:marTop w:val="75"/>
          <w:marBottom w:val="150"/>
          <w:divBdr>
            <w:top w:val="none" w:sz="0" w:space="0" w:color="auto"/>
            <w:left w:val="none" w:sz="0" w:space="0" w:color="auto"/>
            <w:bottom w:val="none" w:sz="0" w:space="0" w:color="auto"/>
            <w:right w:val="none" w:sz="0" w:space="0" w:color="auto"/>
          </w:divBdr>
          <w:divsChild>
            <w:div w:id="10733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718">
      <w:bodyDiv w:val="1"/>
      <w:marLeft w:val="0"/>
      <w:marRight w:val="0"/>
      <w:marTop w:val="0"/>
      <w:marBottom w:val="0"/>
      <w:divBdr>
        <w:top w:val="none" w:sz="0" w:space="0" w:color="auto"/>
        <w:left w:val="none" w:sz="0" w:space="0" w:color="auto"/>
        <w:bottom w:val="none" w:sz="0" w:space="0" w:color="auto"/>
        <w:right w:val="none" w:sz="0" w:space="0" w:color="auto"/>
      </w:divBdr>
    </w:div>
    <w:div w:id="365177331">
      <w:bodyDiv w:val="1"/>
      <w:marLeft w:val="0"/>
      <w:marRight w:val="0"/>
      <w:marTop w:val="0"/>
      <w:marBottom w:val="0"/>
      <w:divBdr>
        <w:top w:val="none" w:sz="0" w:space="0" w:color="auto"/>
        <w:left w:val="none" w:sz="0" w:space="0" w:color="auto"/>
        <w:bottom w:val="none" w:sz="0" w:space="0" w:color="auto"/>
        <w:right w:val="none" w:sz="0" w:space="0" w:color="auto"/>
      </w:divBdr>
    </w:div>
    <w:div w:id="505633512">
      <w:bodyDiv w:val="1"/>
      <w:marLeft w:val="0"/>
      <w:marRight w:val="0"/>
      <w:marTop w:val="0"/>
      <w:marBottom w:val="0"/>
      <w:divBdr>
        <w:top w:val="none" w:sz="0" w:space="0" w:color="auto"/>
        <w:left w:val="none" w:sz="0" w:space="0" w:color="auto"/>
        <w:bottom w:val="none" w:sz="0" w:space="0" w:color="auto"/>
        <w:right w:val="none" w:sz="0" w:space="0" w:color="auto"/>
      </w:divBdr>
    </w:div>
    <w:div w:id="508106658">
      <w:bodyDiv w:val="1"/>
      <w:marLeft w:val="0"/>
      <w:marRight w:val="0"/>
      <w:marTop w:val="0"/>
      <w:marBottom w:val="0"/>
      <w:divBdr>
        <w:top w:val="none" w:sz="0" w:space="0" w:color="auto"/>
        <w:left w:val="none" w:sz="0" w:space="0" w:color="auto"/>
        <w:bottom w:val="none" w:sz="0" w:space="0" w:color="auto"/>
        <w:right w:val="none" w:sz="0" w:space="0" w:color="auto"/>
      </w:divBdr>
      <w:divsChild>
        <w:div w:id="274951146">
          <w:blockQuote w:val="1"/>
          <w:marLeft w:val="0"/>
          <w:marRight w:val="120"/>
          <w:marTop w:val="0"/>
          <w:marBottom w:val="240"/>
          <w:divBdr>
            <w:top w:val="single" w:sz="6" w:space="6" w:color="EEEEEE"/>
            <w:left w:val="single" w:sz="6" w:space="6" w:color="EEEEEE"/>
            <w:bottom w:val="single" w:sz="6" w:space="6" w:color="CCCCCC"/>
            <w:right w:val="single" w:sz="6" w:space="6" w:color="CCCCCC"/>
          </w:divBdr>
        </w:div>
      </w:divsChild>
    </w:div>
    <w:div w:id="560873903">
      <w:bodyDiv w:val="1"/>
      <w:marLeft w:val="0"/>
      <w:marRight w:val="0"/>
      <w:marTop w:val="0"/>
      <w:marBottom w:val="0"/>
      <w:divBdr>
        <w:top w:val="none" w:sz="0" w:space="0" w:color="auto"/>
        <w:left w:val="none" w:sz="0" w:space="0" w:color="auto"/>
        <w:bottom w:val="none" w:sz="0" w:space="0" w:color="auto"/>
        <w:right w:val="none" w:sz="0" w:space="0" w:color="auto"/>
      </w:divBdr>
    </w:div>
    <w:div w:id="726803057">
      <w:bodyDiv w:val="1"/>
      <w:marLeft w:val="0"/>
      <w:marRight w:val="0"/>
      <w:marTop w:val="0"/>
      <w:marBottom w:val="0"/>
      <w:divBdr>
        <w:top w:val="none" w:sz="0" w:space="0" w:color="auto"/>
        <w:left w:val="none" w:sz="0" w:space="0" w:color="auto"/>
        <w:bottom w:val="none" w:sz="0" w:space="0" w:color="auto"/>
        <w:right w:val="none" w:sz="0" w:space="0" w:color="auto"/>
      </w:divBdr>
    </w:div>
    <w:div w:id="930427963">
      <w:bodyDiv w:val="1"/>
      <w:marLeft w:val="0"/>
      <w:marRight w:val="0"/>
      <w:marTop w:val="0"/>
      <w:marBottom w:val="0"/>
      <w:divBdr>
        <w:top w:val="none" w:sz="0" w:space="0" w:color="auto"/>
        <w:left w:val="none" w:sz="0" w:space="0" w:color="auto"/>
        <w:bottom w:val="none" w:sz="0" w:space="0" w:color="auto"/>
        <w:right w:val="none" w:sz="0" w:space="0" w:color="auto"/>
      </w:divBdr>
    </w:div>
    <w:div w:id="1440447760">
      <w:bodyDiv w:val="1"/>
      <w:marLeft w:val="0"/>
      <w:marRight w:val="0"/>
      <w:marTop w:val="0"/>
      <w:marBottom w:val="0"/>
      <w:divBdr>
        <w:top w:val="none" w:sz="0" w:space="0" w:color="auto"/>
        <w:left w:val="none" w:sz="0" w:space="0" w:color="auto"/>
        <w:bottom w:val="none" w:sz="0" w:space="0" w:color="auto"/>
        <w:right w:val="none" w:sz="0" w:space="0" w:color="auto"/>
      </w:divBdr>
    </w:div>
    <w:div w:id="1508590679">
      <w:bodyDiv w:val="1"/>
      <w:marLeft w:val="0"/>
      <w:marRight w:val="0"/>
      <w:marTop w:val="0"/>
      <w:marBottom w:val="0"/>
      <w:divBdr>
        <w:top w:val="none" w:sz="0" w:space="0" w:color="auto"/>
        <w:left w:val="none" w:sz="0" w:space="0" w:color="auto"/>
        <w:bottom w:val="none" w:sz="0" w:space="0" w:color="auto"/>
        <w:right w:val="none" w:sz="0" w:space="0" w:color="auto"/>
      </w:divBdr>
    </w:div>
    <w:div w:id="1606767196">
      <w:bodyDiv w:val="1"/>
      <w:marLeft w:val="0"/>
      <w:marRight w:val="0"/>
      <w:marTop w:val="0"/>
      <w:marBottom w:val="0"/>
      <w:divBdr>
        <w:top w:val="none" w:sz="0" w:space="0" w:color="auto"/>
        <w:left w:val="none" w:sz="0" w:space="0" w:color="auto"/>
        <w:bottom w:val="none" w:sz="0" w:space="0" w:color="auto"/>
        <w:right w:val="none" w:sz="0" w:space="0" w:color="auto"/>
      </w:divBdr>
    </w:div>
    <w:div w:id="1633443173">
      <w:bodyDiv w:val="1"/>
      <w:marLeft w:val="0"/>
      <w:marRight w:val="0"/>
      <w:marTop w:val="0"/>
      <w:marBottom w:val="0"/>
      <w:divBdr>
        <w:top w:val="none" w:sz="0" w:space="0" w:color="auto"/>
        <w:left w:val="none" w:sz="0" w:space="0" w:color="auto"/>
        <w:bottom w:val="none" w:sz="0" w:space="0" w:color="auto"/>
        <w:right w:val="none" w:sz="0" w:space="0" w:color="auto"/>
      </w:divBdr>
    </w:div>
    <w:div w:id="200855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WS1VXjP6JA" TargetMode="External"/><Relationship Id="rId13" Type="http://schemas.openxmlformats.org/officeDocument/2006/relationships/hyperlink" Target="http://intheirname.ca/about/" TargetMode="External"/><Relationship Id="rId18" Type="http://schemas.openxmlformats.org/officeDocument/2006/relationships/hyperlink" Target="https://www.theglobeandmail.com/news/british-columbia/bc-ndp-rejects-recommendation-to-lower-auto-insurance-rates/article37653718/" TargetMode="External"/><Relationship Id="rId3" Type="http://schemas.openxmlformats.org/officeDocument/2006/relationships/styles" Target="styles.xml"/><Relationship Id="rId21" Type="http://schemas.openxmlformats.org/officeDocument/2006/relationships/hyperlink" Target="https://www.economist.com/united-states/2011/12/10/closing-the-lottery" TargetMode="External"/><Relationship Id="rId7" Type="http://schemas.openxmlformats.org/officeDocument/2006/relationships/endnotes" Target="endnotes.xml"/><Relationship Id="rId12" Type="http://schemas.openxmlformats.org/officeDocument/2006/relationships/hyperlink" Target="http://www.kazlaw.ca" TargetMode="External"/><Relationship Id="rId17" Type="http://schemas.openxmlformats.org/officeDocument/2006/relationships/hyperlink" Target="https://www.tlabc.org/index.cfm?pg=issuescampaigns" TargetMode="External"/><Relationship Id="rId2" Type="http://schemas.openxmlformats.org/officeDocument/2006/relationships/numbering" Target="numbering.xml"/><Relationship Id="rId16" Type="http://schemas.openxmlformats.org/officeDocument/2006/relationships/hyperlink" Target="https://civilresolutionbc.ca/" TargetMode="External"/><Relationship Id="rId20" Type="http://schemas.openxmlformats.org/officeDocument/2006/relationships/hyperlink" Target="https://www.cbc.ca/news/canada/british-columbia/b-c-s-attorney-general-raising-the-spectre-of-no-fault-auto-insurance-legal-opponents-say-1.53509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zlaw.ca/index.php/ub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cbc.com/claims/injury/Pages/Minor-injuries.aspx" TargetMode="External"/><Relationship Id="rId23" Type="http://schemas.openxmlformats.org/officeDocument/2006/relationships/fontTable" Target="fontTable.xml"/><Relationship Id="rId10" Type="http://schemas.openxmlformats.org/officeDocument/2006/relationships/hyperlink" Target="mailto:mak@kazlaw.ca" TargetMode="External"/><Relationship Id="rId19" Type="http://schemas.openxmlformats.org/officeDocument/2006/relationships/hyperlink" Target="https://www.theglobeandmail.com/news/british-columbia/bc-ndp-rejects-recommendation-to-lower-auto-insurance-rates/article37653718/" TargetMode="External"/><Relationship Id="rId4" Type="http://schemas.openxmlformats.org/officeDocument/2006/relationships/settings" Target="settings.xml"/><Relationship Id="rId9" Type="http://schemas.openxmlformats.org/officeDocument/2006/relationships/hyperlink" Target="https://docs.wixstatic.com/ugd/682071_a7f8208b36544a4b82e9f295c21a824f.pdf" TargetMode="External"/><Relationship Id="rId14" Type="http://schemas.openxmlformats.org/officeDocument/2006/relationships/hyperlink" Target="https://docs.wixstatic.com/ugd/682071_8134f6e58bdc4ccfbd972118000fcce1.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D84CC-E292-4D29-80AD-1D30D045F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1490</TotalTime>
  <Pages>1</Pages>
  <Words>5077</Words>
  <Characters>28940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KLC</Company>
  <LinksUpToDate>false</LinksUpToDate>
  <CharactersWithSpaces>33950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Kazimirski</dc:creator>
  <cp:lastModifiedBy>Sandy Kovacs</cp:lastModifiedBy>
  <cp:revision>8</cp:revision>
  <cp:lastPrinted>2016-01-04T23:27:00Z</cp:lastPrinted>
  <dcterms:created xsi:type="dcterms:W3CDTF">2019-12-28T15:43:00Z</dcterms:created>
  <dcterms:modified xsi:type="dcterms:W3CDTF">2019-12-29T16:07:00Z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\2020 Updated Materials\2020</vt:lpwstr>
  </property>
</Properties>
</file>